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EFF3" w14:textId="77777777" w:rsidR="00C50CB7" w:rsidRDefault="0073417A" w:rsidP="00C50CB7">
      <w:pPr>
        <w:pStyle w:val="DateandRecipient"/>
        <w:tabs>
          <w:tab w:val="left" w:pos="8640"/>
        </w:tabs>
        <w:spacing w:after="0"/>
        <w:rPr>
          <w:rFonts w:ascii="Calibri" w:hAnsi="Calibri" w:cs="Calibri"/>
          <w:sz w:val="22"/>
        </w:rPr>
      </w:pPr>
      <w:r>
        <w:rPr>
          <w:rFonts w:ascii="Calibri" w:hAnsi="Calibri" w:cs="Calibri"/>
          <w:sz w:val="22"/>
        </w:rPr>
        <w:t>August 21</w:t>
      </w:r>
      <w:r w:rsidR="001A64D9" w:rsidRPr="001A64D9">
        <w:rPr>
          <w:rFonts w:ascii="Calibri" w:hAnsi="Calibri" w:cs="Calibri"/>
          <w:sz w:val="22"/>
        </w:rPr>
        <w:t>, 2018</w:t>
      </w:r>
    </w:p>
    <w:p w14:paraId="7D6208F4" w14:textId="77777777" w:rsidR="00D659FB" w:rsidRDefault="005B42F4" w:rsidP="00C50CB7">
      <w:pPr>
        <w:pStyle w:val="DateandRecipient"/>
        <w:tabs>
          <w:tab w:val="left" w:pos="8640"/>
        </w:tabs>
        <w:spacing w:after="0" w:line="360" w:lineRule="auto"/>
        <w:rPr>
          <w:rFonts w:ascii="Calibri" w:hAnsi="Calibri" w:cs="Calibri"/>
          <w:b/>
          <w:color w:val="auto"/>
          <w:sz w:val="22"/>
        </w:rPr>
      </w:pPr>
      <w:r w:rsidRPr="003B67BA">
        <w:rPr>
          <w:rFonts w:ascii="Calibri" w:hAnsi="Calibri" w:cs="Calibri"/>
          <w:sz w:val="22"/>
        </w:rPr>
        <w:br/>
      </w:r>
      <w:r>
        <w:rPr>
          <w:rFonts w:ascii="Calibri" w:hAnsi="Calibri" w:cs="Calibri"/>
          <w:b/>
          <w:color w:val="auto"/>
          <w:sz w:val="22"/>
        </w:rPr>
        <w:t xml:space="preserve">Important Legal Information: </w:t>
      </w:r>
      <w:r w:rsidRPr="003B67BA">
        <w:rPr>
          <w:rFonts w:ascii="Calibri" w:hAnsi="Calibri" w:cs="Calibri"/>
          <w:b/>
          <w:color w:val="auto"/>
          <w:sz w:val="22"/>
        </w:rPr>
        <w:t xml:space="preserve">California Proposition 65 </w:t>
      </w:r>
      <w:r>
        <w:rPr>
          <w:rFonts w:ascii="Calibri" w:hAnsi="Calibri" w:cs="Calibri"/>
          <w:b/>
          <w:color w:val="auto"/>
          <w:sz w:val="22"/>
        </w:rPr>
        <w:t xml:space="preserve">Warning Requirements </w:t>
      </w:r>
    </w:p>
    <w:p w14:paraId="4A52D5B7" w14:textId="77777777" w:rsidR="00B907CD" w:rsidRDefault="00B907CD" w:rsidP="000549E6">
      <w:pPr>
        <w:pStyle w:val="BodyText"/>
        <w:spacing w:line="360" w:lineRule="auto"/>
        <w:rPr>
          <w:rFonts w:ascii="Calibri" w:hAnsi="Calibri" w:cs="Calibri"/>
          <w:color w:val="auto"/>
          <w:sz w:val="22"/>
          <w:szCs w:val="22"/>
        </w:rPr>
      </w:pPr>
    </w:p>
    <w:p w14:paraId="1E4FAC2C" w14:textId="21260321" w:rsidR="004F647C" w:rsidRPr="00C50CB7" w:rsidRDefault="005B42F4" w:rsidP="000549E6">
      <w:pPr>
        <w:pStyle w:val="BodyText"/>
        <w:spacing w:line="360" w:lineRule="auto"/>
        <w:rPr>
          <w:rFonts w:ascii="Calibri" w:hAnsi="Calibri" w:cs="Calibri"/>
          <w:color w:val="auto"/>
          <w:sz w:val="22"/>
          <w:szCs w:val="22"/>
        </w:rPr>
      </w:pPr>
      <w:r w:rsidRPr="00C50CB7">
        <w:rPr>
          <w:rFonts w:ascii="Calibri" w:hAnsi="Calibri" w:cs="Calibri"/>
          <w:color w:val="auto"/>
          <w:sz w:val="22"/>
          <w:szCs w:val="22"/>
        </w:rPr>
        <w:t>D</w:t>
      </w:r>
      <w:r w:rsidR="00C50CB7" w:rsidRPr="00C50CB7">
        <w:rPr>
          <w:rFonts w:ascii="Calibri" w:hAnsi="Calibri" w:cs="Calibri"/>
          <w:color w:val="auto"/>
          <w:sz w:val="22"/>
          <w:szCs w:val="22"/>
        </w:rPr>
        <w:t xml:space="preserve">ear </w:t>
      </w:r>
      <w:r w:rsidR="009B45BB">
        <w:rPr>
          <w:rFonts w:ascii="Calibri" w:hAnsi="Calibri" w:cs="Calibri"/>
          <w:color w:val="auto"/>
          <w:sz w:val="22"/>
          <w:szCs w:val="22"/>
        </w:rPr>
        <w:t>Distributor Partner</w:t>
      </w:r>
      <w:r w:rsidR="00C50CB7" w:rsidRPr="00C50CB7">
        <w:rPr>
          <w:rFonts w:ascii="Calibri" w:hAnsi="Calibri" w:cs="Calibri"/>
          <w:color w:val="auto"/>
          <w:sz w:val="22"/>
          <w:szCs w:val="22"/>
        </w:rPr>
        <w:t xml:space="preserve">: </w:t>
      </w:r>
    </w:p>
    <w:p w14:paraId="718CC8BB" w14:textId="77777777" w:rsidR="000B6B86" w:rsidRPr="003B67BA" w:rsidRDefault="005B42F4" w:rsidP="00813677">
      <w:pPr>
        <w:autoSpaceDE w:val="0"/>
        <w:autoSpaceDN w:val="0"/>
        <w:adjustRightInd w:val="0"/>
        <w:spacing w:line="360" w:lineRule="auto"/>
        <w:rPr>
          <w:rFonts w:ascii="Calibri" w:hAnsi="Calibri" w:cs="Calibri"/>
          <w:color w:val="000000"/>
          <w:sz w:val="22"/>
        </w:rPr>
      </w:pPr>
      <w:bookmarkStart w:id="0" w:name="_Hlk520391188"/>
      <w:r w:rsidRPr="003B67BA">
        <w:rPr>
          <w:rFonts w:ascii="Calibri" w:hAnsi="Calibri" w:cs="Calibri"/>
          <w:color w:val="000000"/>
          <w:sz w:val="22"/>
        </w:rPr>
        <w:t>California</w:t>
      </w:r>
      <w:r>
        <w:rPr>
          <w:rFonts w:ascii="Calibri" w:hAnsi="Calibri" w:cs="Calibri"/>
          <w:color w:val="000000"/>
          <w:sz w:val="22"/>
        </w:rPr>
        <w:t>’s</w:t>
      </w:r>
      <w:r w:rsidRPr="003B67BA">
        <w:rPr>
          <w:rFonts w:ascii="Calibri" w:hAnsi="Calibri" w:cs="Calibri"/>
          <w:color w:val="000000"/>
          <w:sz w:val="22"/>
        </w:rPr>
        <w:t xml:space="preserve"> Safe Drinking Water and Toxic Enforcement Act of 1986</w:t>
      </w:r>
      <w:r>
        <w:rPr>
          <w:rFonts w:ascii="Calibri" w:hAnsi="Calibri" w:cs="Calibri"/>
          <w:color w:val="000000"/>
          <w:sz w:val="22"/>
        </w:rPr>
        <w:t xml:space="preserve"> (</w:t>
      </w:r>
      <w:r w:rsidRPr="003B67BA">
        <w:rPr>
          <w:rFonts w:ascii="Calibri" w:hAnsi="Calibri" w:cs="Calibri"/>
          <w:color w:val="000000"/>
          <w:sz w:val="22"/>
        </w:rPr>
        <w:t>known as “Prop 65”</w:t>
      </w:r>
      <w:r>
        <w:rPr>
          <w:rFonts w:ascii="Calibri" w:hAnsi="Calibri" w:cs="Calibri"/>
          <w:color w:val="000000"/>
          <w:sz w:val="22"/>
        </w:rPr>
        <w:t>)</w:t>
      </w:r>
      <w:r w:rsidRPr="003B67BA">
        <w:rPr>
          <w:rFonts w:ascii="Calibri" w:hAnsi="Calibri" w:cs="Calibri"/>
          <w:color w:val="000000"/>
          <w:sz w:val="22"/>
        </w:rPr>
        <w:t xml:space="preserve">, </w:t>
      </w:r>
      <w:bookmarkEnd w:id="0"/>
      <w:r>
        <w:rPr>
          <w:rFonts w:ascii="Calibri" w:hAnsi="Calibri" w:cs="Calibri"/>
          <w:color w:val="000000"/>
          <w:sz w:val="22"/>
        </w:rPr>
        <w:t>seeks</w:t>
      </w:r>
      <w:r w:rsidRPr="003B67BA">
        <w:rPr>
          <w:rFonts w:ascii="Calibri" w:hAnsi="Calibri" w:cs="Calibri"/>
          <w:sz w:val="22"/>
        </w:rPr>
        <w:t xml:space="preserve"> to ensure that </w:t>
      </w:r>
      <w:r>
        <w:rPr>
          <w:rFonts w:ascii="Calibri" w:hAnsi="Calibri" w:cs="Calibri"/>
          <w:sz w:val="22"/>
        </w:rPr>
        <w:t>individuals in California</w:t>
      </w:r>
      <w:r w:rsidRPr="003B67BA">
        <w:rPr>
          <w:rFonts w:ascii="Calibri" w:hAnsi="Calibri" w:cs="Calibri"/>
          <w:sz w:val="22"/>
        </w:rPr>
        <w:t xml:space="preserve"> are informed about exposure to chemicals known by the State to cause cancer and/or reproductive harm.  To comply, businesses are required to provide a clear and reasonable warning before exposing anyone to a listed chemical.   </w:t>
      </w:r>
      <w:r w:rsidRPr="003B67BA">
        <w:rPr>
          <w:rFonts w:ascii="Calibri" w:hAnsi="Calibri" w:cs="Calibri"/>
          <w:color w:val="000000"/>
          <w:sz w:val="22"/>
        </w:rPr>
        <w:t>Failure to comply may result in the business having to suspend sales</w:t>
      </w:r>
      <w:r>
        <w:rPr>
          <w:rFonts w:ascii="Calibri" w:hAnsi="Calibri" w:cs="Calibri"/>
          <w:color w:val="000000"/>
          <w:sz w:val="22"/>
        </w:rPr>
        <w:t>,</w:t>
      </w:r>
      <w:r w:rsidRPr="003B67BA">
        <w:rPr>
          <w:rFonts w:ascii="Calibri" w:hAnsi="Calibri" w:cs="Calibri"/>
          <w:color w:val="000000"/>
          <w:sz w:val="22"/>
        </w:rPr>
        <w:t xml:space="preserve"> conduct a recall</w:t>
      </w:r>
      <w:r>
        <w:rPr>
          <w:rFonts w:ascii="Calibri" w:hAnsi="Calibri" w:cs="Calibri"/>
          <w:color w:val="000000"/>
          <w:sz w:val="22"/>
        </w:rPr>
        <w:t>,</w:t>
      </w:r>
      <w:r w:rsidRPr="003B67BA">
        <w:rPr>
          <w:rFonts w:ascii="Calibri" w:hAnsi="Calibri" w:cs="Calibri"/>
          <w:color w:val="000000"/>
          <w:sz w:val="22"/>
        </w:rPr>
        <w:t xml:space="preserve"> reformulate</w:t>
      </w:r>
      <w:r>
        <w:rPr>
          <w:rFonts w:ascii="Calibri" w:hAnsi="Calibri" w:cs="Calibri"/>
          <w:color w:val="000000"/>
          <w:sz w:val="22"/>
        </w:rPr>
        <w:t>,</w:t>
      </w:r>
      <w:r w:rsidRPr="003B67BA">
        <w:rPr>
          <w:rFonts w:ascii="Calibri" w:hAnsi="Calibri" w:cs="Calibri"/>
          <w:color w:val="000000"/>
          <w:sz w:val="22"/>
        </w:rPr>
        <w:t xml:space="preserve"> pay civil penalties up to $2,500 per violation per day</w:t>
      </w:r>
      <w:r>
        <w:rPr>
          <w:rFonts w:ascii="Calibri" w:hAnsi="Calibri" w:cs="Calibri"/>
          <w:color w:val="000000"/>
          <w:sz w:val="22"/>
        </w:rPr>
        <w:t>,</w:t>
      </w:r>
      <w:r w:rsidRPr="003B67BA">
        <w:rPr>
          <w:rFonts w:ascii="Calibri" w:hAnsi="Calibri" w:cs="Calibri"/>
          <w:color w:val="000000"/>
          <w:sz w:val="22"/>
        </w:rPr>
        <w:t xml:space="preserve"> and pay the plaintiff’s attorney fees.</w:t>
      </w:r>
      <w:r>
        <w:rPr>
          <w:rFonts w:ascii="Calibri" w:hAnsi="Calibri" w:cs="Calibri"/>
          <w:color w:val="000000"/>
          <w:sz w:val="22"/>
        </w:rPr>
        <w:t xml:space="preserve">  In late 2016, the State of California amended the warning language and methods that are deemed “clear and reasonable” under the statute (i.e., that provide a “safe harbor” from enforcement).  These amendments become effective on August 30, 2018.</w:t>
      </w:r>
      <w:r w:rsidRPr="003B67BA">
        <w:rPr>
          <w:rFonts w:ascii="Calibri" w:hAnsi="Calibri" w:cs="Calibri"/>
          <w:color w:val="000000"/>
          <w:sz w:val="22"/>
        </w:rPr>
        <w:t xml:space="preserve">  </w:t>
      </w:r>
    </w:p>
    <w:p w14:paraId="40FDA957" w14:textId="77777777" w:rsidR="003B67BA" w:rsidRDefault="006068FB" w:rsidP="000549E6">
      <w:pPr>
        <w:autoSpaceDE w:val="0"/>
        <w:autoSpaceDN w:val="0"/>
        <w:adjustRightInd w:val="0"/>
        <w:spacing w:line="360" w:lineRule="auto"/>
        <w:rPr>
          <w:rFonts w:ascii="Calibri" w:hAnsi="Calibri" w:cs="Calibri"/>
          <w:color w:val="000000"/>
          <w:sz w:val="22"/>
        </w:rPr>
      </w:pPr>
    </w:p>
    <w:p w14:paraId="5E564EBD" w14:textId="341D9B14" w:rsidR="004E4D8F" w:rsidRDefault="007A4F77" w:rsidP="000549E6">
      <w:pPr>
        <w:autoSpaceDE w:val="0"/>
        <w:autoSpaceDN w:val="0"/>
        <w:adjustRightInd w:val="0"/>
        <w:spacing w:line="360" w:lineRule="auto"/>
        <w:rPr>
          <w:rFonts w:ascii="Calibri" w:hAnsi="Calibri" w:cs="Calibri"/>
          <w:color w:val="000000"/>
          <w:sz w:val="22"/>
        </w:rPr>
      </w:pPr>
      <w:r>
        <w:rPr>
          <w:rFonts w:ascii="Calibri" w:hAnsi="Calibri" w:cs="Calibri"/>
          <w:color w:val="000000"/>
          <w:sz w:val="22"/>
        </w:rPr>
        <w:t xml:space="preserve">Littelfuse, Inc. and its subsidiaries (including IXYS subsidiaries, “Littelfuse”) value their relationship with you.  </w:t>
      </w:r>
      <w:r w:rsidR="005B42F4">
        <w:rPr>
          <w:rFonts w:ascii="Calibri" w:hAnsi="Calibri" w:cs="Calibri"/>
          <w:color w:val="000000"/>
          <w:sz w:val="22"/>
        </w:rPr>
        <w:t xml:space="preserve">This letter serves as notice that certain </w:t>
      </w:r>
      <w:r w:rsidR="00E762EC">
        <w:rPr>
          <w:rFonts w:ascii="Calibri" w:hAnsi="Calibri" w:cs="Calibri"/>
          <w:color w:val="000000"/>
          <w:sz w:val="22"/>
        </w:rPr>
        <w:t>Littelfuse</w:t>
      </w:r>
      <w:r w:rsidR="005B42F4">
        <w:rPr>
          <w:rFonts w:ascii="Calibri" w:hAnsi="Calibri" w:cs="Calibri"/>
          <w:color w:val="000000"/>
          <w:sz w:val="22"/>
        </w:rPr>
        <w:t xml:space="preserve"> products may result in an exposure to a Prop 65 chemical.  We have determined that such products sold, distributed or otherwise transferred into California shall carry a clear and reasonable warning.  S</w:t>
      </w:r>
      <w:r w:rsidR="005B42F4" w:rsidRPr="003B67BA">
        <w:rPr>
          <w:rFonts w:ascii="Calibri" w:hAnsi="Calibri" w:cs="Calibri"/>
          <w:color w:val="000000"/>
          <w:sz w:val="22"/>
        </w:rPr>
        <w:t xml:space="preserve">ince Littelfuse does not </w:t>
      </w:r>
      <w:r w:rsidR="005B42F4">
        <w:rPr>
          <w:rFonts w:ascii="Calibri" w:hAnsi="Calibri" w:cs="Calibri"/>
          <w:color w:val="000000"/>
          <w:sz w:val="22"/>
        </w:rPr>
        <w:t>directly distribute products within the state, we require your assistance in applying appropriate</w:t>
      </w:r>
      <w:r w:rsidR="005B42F4" w:rsidRPr="003B67BA">
        <w:rPr>
          <w:rFonts w:ascii="Calibri" w:hAnsi="Calibri" w:cs="Calibri"/>
          <w:color w:val="000000"/>
          <w:sz w:val="22"/>
        </w:rPr>
        <w:t xml:space="preserve"> Prop 65 warnings </w:t>
      </w:r>
      <w:r w:rsidR="005B42F4">
        <w:rPr>
          <w:rFonts w:ascii="Calibri" w:hAnsi="Calibri" w:cs="Calibri"/>
          <w:color w:val="000000"/>
          <w:sz w:val="22"/>
        </w:rPr>
        <w:t xml:space="preserve">to the </w:t>
      </w:r>
      <w:r w:rsidR="00E762EC">
        <w:rPr>
          <w:rFonts w:ascii="Calibri" w:hAnsi="Calibri" w:cs="Calibri"/>
          <w:color w:val="000000"/>
          <w:sz w:val="22"/>
        </w:rPr>
        <w:t>Littelfuse</w:t>
      </w:r>
      <w:r w:rsidR="005B42F4">
        <w:rPr>
          <w:rFonts w:ascii="Calibri" w:hAnsi="Calibri" w:cs="Calibri"/>
          <w:color w:val="000000"/>
          <w:sz w:val="22"/>
        </w:rPr>
        <w:t xml:space="preserve"> products (as further identified in this notice letter) that are or </w:t>
      </w:r>
      <w:r w:rsidR="005B42F4" w:rsidRPr="003B67BA">
        <w:rPr>
          <w:rFonts w:ascii="Calibri" w:hAnsi="Calibri" w:cs="Calibri"/>
          <w:color w:val="000000"/>
          <w:sz w:val="22"/>
        </w:rPr>
        <w:t>may be sold to consumers</w:t>
      </w:r>
      <w:r w:rsidR="005B42F4">
        <w:rPr>
          <w:rFonts w:ascii="Calibri" w:hAnsi="Calibri" w:cs="Calibri"/>
          <w:color w:val="000000"/>
          <w:sz w:val="22"/>
        </w:rPr>
        <w:t xml:space="preserve"> in California</w:t>
      </w:r>
      <w:r w:rsidR="005B42F4" w:rsidRPr="003B67BA">
        <w:rPr>
          <w:rFonts w:ascii="Calibri" w:hAnsi="Calibri" w:cs="Calibri"/>
          <w:color w:val="000000"/>
          <w:sz w:val="22"/>
        </w:rPr>
        <w:t xml:space="preserve">.  </w:t>
      </w:r>
    </w:p>
    <w:p w14:paraId="30178439" w14:textId="77777777" w:rsidR="00AF1362" w:rsidRPr="003B67BA" w:rsidRDefault="006068FB" w:rsidP="000549E6">
      <w:pPr>
        <w:autoSpaceDE w:val="0"/>
        <w:autoSpaceDN w:val="0"/>
        <w:adjustRightInd w:val="0"/>
        <w:spacing w:line="360" w:lineRule="auto"/>
        <w:rPr>
          <w:rFonts w:ascii="Calibri" w:hAnsi="Calibri" w:cs="Calibri"/>
          <w:color w:val="000000"/>
          <w:sz w:val="22"/>
        </w:rPr>
      </w:pPr>
    </w:p>
    <w:p w14:paraId="11385733" w14:textId="16EABBC9" w:rsidR="00FD51BF" w:rsidRDefault="005B42F4" w:rsidP="000549E6">
      <w:pPr>
        <w:autoSpaceDE w:val="0"/>
        <w:autoSpaceDN w:val="0"/>
        <w:adjustRightInd w:val="0"/>
        <w:spacing w:line="360" w:lineRule="auto"/>
        <w:rPr>
          <w:rFonts w:ascii="Calibri" w:hAnsi="Calibri" w:cs="Calibri"/>
          <w:color w:val="000000"/>
          <w:sz w:val="22"/>
        </w:rPr>
      </w:pPr>
      <w:r w:rsidRPr="00C50CB7">
        <w:rPr>
          <w:rFonts w:ascii="Calibri" w:hAnsi="Calibri" w:cs="Calibri"/>
          <w:b/>
          <w:color w:val="000000"/>
          <w:sz w:val="22"/>
        </w:rPr>
        <w:t>Products and Warning Language:</w:t>
      </w:r>
      <w:r>
        <w:rPr>
          <w:rFonts w:ascii="Calibri" w:hAnsi="Calibri" w:cs="Calibri"/>
          <w:color w:val="000000"/>
          <w:sz w:val="22"/>
        </w:rPr>
        <w:t xml:space="preserve">  The attached file contains the part number</w:t>
      </w:r>
      <w:r w:rsidR="00E762EC">
        <w:rPr>
          <w:rFonts w:ascii="Calibri" w:hAnsi="Calibri" w:cs="Calibri"/>
          <w:color w:val="000000"/>
          <w:sz w:val="22"/>
        </w:rPr>
        <w:t>s</w:t>
      </w:r>
      <w:r>
        <w:rPr>
          <w:rFonts w:ascii="Calibri" w:hAnsi="Calibri" w:cs="Calibri"/>
          <w:color w:val="000000"/>
          <w:sz w:val="22"/>
        </w:rPr>
        <w:t xml:space="preserve"> for </w:t>
      </w:r>
      <w:r w:rsidR="00250D48">
        <w:rPr>
          <w:rFonts w:ascii="Calibri" w:hAnsi="Calibri" w:cs="Calibri"/>
          <w:color w:val="000000"/>
          <w:sz w:val="22"/>
        </w:rPr>
        <w:t xml:space="preserve">Littelfuse </w:t>
      </w:r>
      <w:r>
        <w:rPr>
          <w:rFonts w:ascii="Calibri" w:hAnsi="Calibri" w:cs="Calibri"/>
          <w:color w:val="000000"/>
          <w:sz w:val="22"/>
        </w:rPr>
        <w:t>products that shall carry a warning and the appropriate warning language to be used with each product.</w:t>
      </w:r>
      <w:r w:rsidR="00FD51BF">
        <w:rPr>
          <w:rFonts w:ascii="Calibri" w:hAnsi="Calibri" w:cs="Calibri"/>
          <w:color w:val="000000"/>
          <w:sz w:val="22"/>
        </w:rPr>
        <w:t xml:space="preserve"> </w:t>
      </w:r>
    </w:p>
    <w:p w14:paraId="397606DC" w14:textId="77777777" w:rsidR="00FD51BF" w:rsidRDefault="00FD51BF" w:rsidP="000549E6">
      <w:pPr>
        <w:autoSpaceDE w:val="0"/>
        <w:autoSpaceDN w:val="0"/>
        <w:adjustRightInd w:val="0"/>
        <w:spacing w:line="360" w:lineRule="auto"/>
        <w:rPr>
          <w:rFonts w:ascii="Calibri" w:hAnsi="Calibri" w:cs="Calibri"/>
          <w:color w:val="000000"/>
          <w:sz w:val="22"/>
        </w:rPr>
      </w:pPr>
      <w:r>
        <w:rPr>
          <w:rFonts w:ascii="Helvetica" w:hAnsi="Helvetica" w:cs="Arial"/>
          <w:noProof/>
          <w:color w:val="337AB7"/>
          <w:sz w:val="21"/>
          <w:szCs w:val="21"/>
        </w:rPr>
        <w:drawing>
          <wp:anchor distT="0" distB="0" distL="114300" distR="114300" simplePos="0" relativeHeight="251658240" behindDoc="0" locked="0" layoutInCell="1" allowOverlap="1" wp14:anchorId="14D11FBB" wp14:editId="35BB0C72">
            <wp:simplePos x="0" y="0"/>
            <wp:positionH relativeFrom="margin">
              <wp:posOffset>3189515</wp:posOffset>
            </wp:positionH>
            <wp:positionV relativeFrom="paragraph">
              <wp:posOffset>225425</wp:posOffset>
            </wp:positionV>
            <wp:extent cx="257125" cy="205700"/>
            <wp:effectExtent l="0" t="0" r="0" b="4445"/>
            <wp:wrapNone/>
            <wp:docPr id="4" name="Picture 4" descr="https://www.p65warnings.ca.gov/sites/default/files/ws/12p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65warnings.ca.gov/sites/default/files/ws/12pt.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25" cy="20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1BF">
        <w:rPr>
          <w:rFonts w:ascii="Calibri" w:hAnsi="Calibri" w:cs="Calibri"/>
          <w:b/>
          <w:color w:val="000000"/>
          <w:sz w:val="22"/>
        </w:rPr>
        <w:t>NOTE:</w:t>
      </w:r>
      <w:r w:rsidRPr="00FD51BF">
        <w:rPr>
          <w:rFonts w:ascii="Calibri" w:hAnsi="Calibri" w:cs="Calibri"/>
          <w:color w:val="000000"/>
          <w:sz w:val="22"/>
        </w:rPr>
        <w:t xml:space="preserve">  Each warning must be preceded with a warning symbol consisting of a black exclamation point in a yellow equilateral triangle with a bold, black outline.          </w:t>
      </w:r>
    </w:p>
    <w:p w14:paraId="56E55E8E" w14:textId="77777777" w:rsidR="00DD02AA" w:rsidRDefault="00DD02AA" w:rsidP="000549E6">
      <w:pPr>
        <w:autoSpaceDE w:val="0"/>
        <w:autoSpaceDN w:val="0"/>
        <w:adjustRightInd w:val="0"/>
        <w:spacing w:line="360" w:lineRule="auto"/>
        <w:rPr>
          <w:rFonts w:ascii="Calibri" w:hAnsi="Calibri" w:cs="Calibri"/>
          <w:b/>
          <w:color w:val="000000"/>
          <w:sz w:val="22"/>
        </w:rPr>
      </w:pPr>
      <w:r>
        <w:rPr>
          <w:rFonts w:ascii="Calibri" w:hAnsi="Calibri" w:cs="Calibri"/>
          <w:b/>
          <w:color w:val="000000"/>
          <w:sz w:val="22"/>
        </w:rPr>
        <w:br w:type="page"/>
      </w:r>
    </w:p>
    <w:p w14:paraId="43EDB330" w14:textId="2AEF245F" w:rsidR="00DD02AA" w:rsidRDefault="00DD02AA" w:rsidP="000549E6">
      <w:pPr>
        <w:autoSpaceDE w:val="0"/>
        <w:autoSpaceDN w:val="0"/>
        <w:adjustRightInd w:val="0"/>
        <w:spacing w:line="360" w:lineRule="auto"/>
        <w:rPr>
          <w:rFonts w:ascii="Calibri" w:hAnsi="Calibri" w:cs="Calibri"/>
          <w:color w:val="000000"/>
          <w:sz w:val="22"/>
        </w:rPr>
      </w:pPr>
      <w:r w:rsidRPr="00C50CB7">
        <w:rPr>
          <w:rFonts w:ascii="Calibri" w:hAnsi="Calibri" w:cs="Calibri"/>
          <w:b/>
          <w:color w:val="000000"/>
          <w:sz w:val="22"/>
        </w:rPr>
        <w:lastRenderedPageBreak/>
        <w:t>Products and Warning Language</w:t>
      </w:r>
      <w:r>
        <w:rPr>
          <w:rFonts w:ascii="Calibri" w:hAnsi="Calibri" w:cs="Calibri"/>
          <w:b/>
          <w:color w:val="000000"/>
          <w:sz w:val="22"/>
        </w:rPr>
        <w:t xml:space="preserve"> (cont.):</w:t>
      </w:r>
    </w:p>
    <w:p w14:paraId="7FF1FCC3" w14:textId="11A4D786" w:rsidR="000549E6" w:rsidRPr="00FD51BF" w:rsidRDefault="00FD51BF" w:rsidP="000549E6">
      <w:pPr>
        <w:autoSpaceDE w:val="0"/>
        <w:autoSpaceDN w:val="0"/>
        <w:adjustRightInd w:val="0"/>
        <w:spacing w:line="360" w:lineRule="auto"/>
        <w:rPr>
          <w:rFonts w:ascii="Calibri" w:hAnsi="Calibri" w:cs="Calibri"/>
          <w:color w:val="000000"/>
          <w:sz w:val="22"/>
        </w:rPr>
      </w:pPr>
      <w:r>
        <w:rPr>
          <w:rFonts w:ascii="Calibri" w:hAnsi="Calibri" w:cs="Calibri"/>
          <w:color w:val="000000"/>
          <w:sz w:val="22"/>
        </w:rPr>
        <w:t>T</w:t>
      </w:r>
      <w:r w:rsidRPr="00FD51BF">
        <w:rPr>
          <w:rFonts w:ascii="Calibri" w:hAnsi="Calibri" w:cs="Calibri"/>
          <w:color w:val="000000"/>
          <w:sz w:val="22"/>
        </w:rPr>
        <w:t>he symbol must be placed to the left of the text of the warning in a size no smaller than the height of the word “WARNING”.  If the sign, label, or shelf tag for the product is</w:t>
      </w:r>
      <w:r w:rsidR="00B907CD">
        <w:rPr>
          <w:rFonts w:ascii="Calibri" w:hAnsi="Calibri" w:cs="Calibri"/>
          <w:color w:val="000000"/>
          <w:sz w:val="22"/>
        </w:rPr>
        <w:t xml:space="preserve"> does not already have yellow in it, </w:t>
      </w:r>
      <w:r w:rsidRPr="00FD51BF">
        <w:rPr>
          <w:rFonts w:ascii="Calibri" w:hAnsi="Calibri" w:cs="Calibri"/>
          <w:color w:val="000000"/>
          <w:sz w:val="22"/>
        </w:rPr>
        <w:t xml:space="preserve">the symbol may be provided in black and white.  </w:t>
      </w:r>
      <w:r>
        <w:rPr>
          <w:rFonts w:ascii="Calibri" w:hAnsi="Calibri" w:cs="Calibri"/>
          <w:color w:val="000000"/>
          <w:sz w:val="22"/>
        </w:rPr>
        <w:t>T</w:t>
      </w:r>
      <w:r w:rsidRPr="008D10CF">
        <w:rPr>
          <w:rFonts w:ascii="Calibri" w:hAnsi="Calibri" w:cs="Calibri"/>
          <w:color w:val="000000"/>
          <w:sz w:val="22"/>
        </w:rPr>
        <w:t xml:space="preserve">he warning symbol is a required element of safe harbor warning content.  </w:t>
      </w:r>
      <w:r w:rsidRPr="00FD51BF">
        <w:rPr>
          <w:rFonts w:ascii="Calibri" w:hAnsi="Calibri" w:cs="Calibri"/>
          <w:color w:val="000000"/>
          <w:sz w:val="22"/>
        </w:rPr>
        <w:t xml:space="preserve">Businesses may download the symbols provided below for use in Proposition 65 warnings at </w:t>
      </w:r>
      <w:hyperlink r:id="rId10" w:history="1">
        <w:r w:rsidRPr="00E762EC">
          <w:rPr>
            <w:rStyle w:val="Hyperlink"/>
            <w:rFonts w:ascii="Calibri" w:hAnsi="Calibri" w:cs="Calibri"/>
            <w:color w:val="0000FF"/>
            <w:sz w:val="22"/>
          </w:rPr>
          <w:t>https://www.p65warnings.ca.gov/warning-symbol</w:t>
        </w:r>
      </w:hyperlink>
      <w:r w:rsidRPr="00E762EC">
        <w:rPr>
          <w:rFonts w:ascii="Calibri" w:hAnsi="Calibri" w:cs="Calibri"/>
          <w:sz w:val="22"/>
        </w:rPr>
        <w:t xml:space="preserve">. </w:t>
      </w:r>
    </w:p>
    <w:p w14:paraId="170D7A88" w14:textId="77777777" w:rsidR="00B907CD" w:rsidRDefault="00B907CD" w:rsidP="003B67BA">
      <w:pPr>
        <w:autoSpaceDE w:val="0"/>
        <w:autoSpaceDN w:val="0"/>
        <w:adjustRightInd w:val="0"/>
        <w:spacing w:line="360" w:lineRule="auto"/>
        <w:rPr>
          <w:rFonts w:ascii="Calibri" w:hAnsi="Calibri" w:cs="Calibri"/>
          <w:b/>
          <w:color w:val="000000"/>
          <w:sz w:val="22"/>
          <w:u w:val="single"/>
        </w:rPr>
      </w:pPr>
    </w:p>
    <w:p w14:paraId="722CC550" w14:textId="18267970" w:rsidR="00003951" w:rsidRPr="00D033F7" w:rsidRDefault="005B42F4" w:rsidP="003B67BA">
      <w:pPr>
        <w:autoSpaceDE w:val="0"/>
        <w:autoSpaceDN w:val="0"/>
        <w:adjustRightInd w:val="0"/>
        <w:spacing w:line="360" w:lineRule="auto"/>
        <w:rPr>
          <w:rFonts w:ascii="Calibri" w:hAnsi="Calibri" w:cs="Calibri"/>
          <w:b/>
          <w:color w:val="000000"/>
          <w:sz w:val="22"/>
          <w:u w:val="single"/>
        </w:rPr>
      </w:pPr>
      <w:r w:rsidRPr="00D033F7">
        <w:rPr>
          <w:rFonts w:ascii="Calibri" w:hAnsi="Calibri" w:cs="Calibri"/>
          <w:b/>
          <w:color w:val="000000"/>
          <w:sz w:val="22"/>
          <w:u w:val="single"/>
        </w:rPr>
        <w:t>Providing the Warning – Your Duties as a Distributor</w:t>
      </w:r>
    </w:p>
    <w:p w14:paraId="3A9A75EA" w14:textId="77777777" w:rsidR="008956DF" w:rsidRDefault="005B42F4" w:rsidP="008956DF">
      <w:pPr>
        <w:autoSpaceDE w:val="0"/>
        <w:autoSpaceDN w:val="0"/>
        <w:adjustRightInd w:val="0"/>
        <w:spacing w:line="360" w:lineRule="auto"/>
        <w:rPr>
          <w:rFonts w:ascii="Calibri" w:hAnsi="Calibri" w:cs="Calibri"/>
          <w:color w:val="000000"/>
          <w:sz w:val="22"/>
        </w:rPr>
      </w:pPr>
      <w:r w:rsidRPr="003B67BA">
        <w:rPr>
          <w:rFonts w:ascii="Calibri" w:hAnsi="Calibri" w:cs="Calibri"/>
          <w:b/>
          <w:bCs/>
          <w:sz w:val="22"/>
        </w:rPr>
        <w:t>Distributor</w:t>
      </w:r>
      <w:r>
        <w:rPr>
          <w:rFonts w:ascii="Calibri" w:hAnsi="Calibri" w:cs="Calibri"/>
          <w:b/>
          <w:bCs/>
          <w:sz w:val="22"/>
        </w:rPr>
        <w:t>-</w:t>
      </w:r>
      <w:r w:rsidRPr="003B67BA">
        <w:rPr>
          <w:rFonts w:ascii="Calibri" w:hAnsi="Calibri" w:cs="Calibri"/>
          <w:b/>
          <w:bCs/>
          <w:sz w:val="22"/>
        </w:rPr>
        <w:t>to</w:t>
      </w:r>
      <w:r>
        <w:rPr>
          <w:rFonts w:ascii="Calibri" w:hAnsi="Calibri" w:cs="Calibri"/>
          <w:b/>
          <w:bCs/>
          <w:sz w:val="22"/>
        </w:rPr>
        <w:t>-</w:t>
      </w:r>
      <w:r w:rsidRPr="003B67BA">
        <w:rPr>
          <w:rFonts w:ascii="Calibri" w:hAnsi="Calibri" w:cs="Calibri"/>
          <w:b/>
          <w:bCs/>
          <w:sz w:val="22"/>
        </w:rPr>
        <w:t xml:space="preserve">Distributor or </w:t>
      </w:r>
      <w:r>
        <w:rPr>
          <w:rFonts w:ascii="Calibri" w:hAnsi="Calibri" w:cs="Calibri"/>
          <w:b/>
          <w:bCs/>
          <w:sz w:val="22"/>
        </w:rPr>
        <w:t>Distributor-to-</w:t>
      </w:r>
      <w:r w:rsidRPr="003B67BA">
        <w:rPr>
          <w:rFonts w:ascii="Calibri" w:hAnsi="Calibri" w:cs="Calibri"/>
          <w:b/>
          <w:bCs/>
          <w:sz w:val="22"/>
        </w:rPr>
        <w:t>Retailer</w:t>
      </w:r>
      <w:r>
        <w:rPr>
          <w:rFonts w:ascii="Calibri" w:hAnsi="Calibri" w:cs="Calibri"/>
          <w:b/>
          <w:bCs/>
          <w:sz w:val="22"/>
        </w:rPr>
        <w:t>.</w:t>
      </w:r>
      <w:r w:rsidRPr="003B67BA">
        <w:rPr>
          <w:rFonts w:ascii="Calibri" w:hAnsi="Calibri" w:cs="Calibri"/>
          <w:b/>
          <w:bCs/>
          <w:sz w:val="22"/>
        </w:rPr>
        <w:t xml:space="preserve"> </w:t>
      </w:r>
      <w:r>
        <w:rPr>
          <w:rFonts w:ascii="Calibri" w:hAnsi="Calibri" w:cs="Calibri"/>
          <w:b/>
          <w:bCs/>
          <w:sz w:val="22"/>
        </w:rPr>
        <w:t xml:space="preserve"> </w:t>
      </w:r>
      <w:r w:rsidRPr="003B67BA">
        <w:rPr>
          <w:rFonts w:ascii="Calibri" w:hAnsi="Calibri" w:cs="Calibri"/>
          <w:sz w:val="22"/>
        </w:rPr>
        <w:t>If you are a distributor who sells to other distributors</w:t>
      </w:r>
      <w:r>
        <w:rPr>
          <w:rFonts w:ascii="Calibri" w:hAnsi="Calibri" w:cs="Calibri"/>
          <w:sz w:val="22"/>
        </w:rPr>
        <w:t xml:space="preserve"> or retailers</w:t>
      </w:r>
      <w:r w:rsidRPr="003B67BA">
        <w:rPr>
          <w:rFonts w:ascii="Calibri" w:hAnsi="Calibri" w:cs="Calibri"/>
          <w:sz w:val="22"/>
        </w:rPr>
        <w:t xml:space="preserve"> </w:t>
      </w:r>
      <w:r>
        <w:rPr>
          <w:rFonts w:ascii="Calibri" w:hAnsi="Calibri" w:cs="Calibri"/>
          <w:sz w:val="22"/>
        </w:rPr>
        <w:t>that supply</w:t>
      </w:r>
      <w:r w:rsidRPr="003B67BA">
        <w:rPr>
          <w:rFonts w:ascii="Calibri" w:hAnsi="Calibri" w:cs="Calibri"/>
          <w:sz w:val="22"/>
        </w:rPr>
        <w:t xml:space="preserve"> products that may end up in California, you must pass along all the necessary compliance information, instructions, and materials</w:t>
      </w:r>
      <w:r>
        <w:rPr>
          <w:rFonts w:ascii="Calibri" w:hAnsi="Calibri" w:cs="Calibri"/>
          <w:sz w:val="22"/>
        </w:rPr>
        <w:t xml:space="preserve"> (as set forth in this notice letter)</w:t>
      </w:r>
      <w:r w:rsidRPr="003B67BA">
        <w:rPr>
          <w:rFonts w:ascii="Calibri" w:hAnsi="Calibri" w:cs="Calibri"/>
          <w:sz w:val="22"/>
        </w:rPr>
        <w:t xml:space="preserve"> to your customers, and advise them of their responsibility to make sure the retailers have, or have access to, the necessary compliance information, instructions, and materials. This includes passing on instructions</w:t>
      </w:r>
      <w:r>
        <w:rPr>
          <w:rFonts w:ascii="Calibri" w:hAnsi="Calibri" w:cs="Calibri"/>
          <w:sz w:val="22"/>
        </w:rPr>
        <w:t xml:space="preserve"> (as further described below)</w:t>
      </w:r>
      <w:r w:rsidRPr="003B67BA">
        <w:rPr>
          <w:rFonts w:ascii="Calibri" w:hAnsi="Calibri" w:cs="Calibri"/>
          <w:sz w:val="22"/>
        </w:rPr>
        <w:t xml:space="preserve"> that the retailer should post the suggested warning sign at the retail outlet where the products being offered for sale are displayed so that it is likely to be seen and read by consumers purchasing the products. </w:t>
      </w:r>
      <w:r>
        <w:rPr>
          <w:rFonts w:ascii="Calibri" w:hAnsi="Calibri" w:cs="Calibri"/>
          <w:sz w:val="22"/>
        </w:rPr>
        <w:t xml:space="preserve">  </w:t>
      </w:r>
    </w:p>
    <w:p w14:paraId="0C01A152" w14:textId="77777777" w:rsidR="00B907CD" w:rsidRDefault="00B907CD" w:rsidP="008956DF">
      <w:pPr>
        <w:autoSpaceDE w:val="0"/>
        <w:autoSpaceDN w:val="0"/>
        <w:adjustRightInd w:val="0"/>
        <w:spacing w:line="360" w:lineRule="auto"/>
        <w:rPr>
          <w:rFonts w:ascii="Calibri" w:hAnsi="Calibri" w:cs="Calibri"/>
          <w:color w:val="000000"/>
          <w:sz w:val="22"/>
        </w:rPr>
      </w:pPr>
    </w:p>
    <w:p w14:paraId="6D93C58A" w14:textId="39E11C26" w:rsidR="00003951" w:rsidRDefault="005B42F4" w:rsidP="008956DF">
      <w:pPr>
        <w:autoSpaceDE w:val="0"/>
        <w:autoSpaceDN w:val="0"/>
        <w:adjustRightInd w:val="0"/>
        <w:spacing w:line="360" w:lineRule="auto"/>
        <w:rPr>
          <w:rFonts w:ascii="Calibri" w:hAnsi="Calibri" w:cs="Calibri"/>
          <w:color w:val="000000"/>
          <w:sz w:val="22"/>
        </w:rPr>
      </w:pPr>
      <w:r w:rsidRPr="006B5CAC">
        <w:rPr>
          <w:rFonts w:ascii="Calibri" w:hAnsi="Calibri" w:cs="Calibri"/>
          <w:color w:val="000000"/>
          <w:sz w:val="22"/>
        </w:rPr>
        <w:t>If you have customers that order products via the internet</w:t>
      </w:r>
      <w:r w:rsidR="00CC31C0">
        <w:rPr>
          <w:rFonts w:ascii="Calibri" w:hAnsi="Calibri" w:cs="Calibri"/>
          <w:color w:val="000000"/>
          <w:sz w:val="22"/>
        </w:rPr>
        <w:t xml:space="preserve">, catalog, </w:t>
      </w:r>
      <w:r w:rsidRPr="006B5CAC">
        <w:rPr>
          <w:rFonts w:ascii="Calibri" w:hAnsi="Calibri" w:cs="Calibri"/>
          <w:color w:val="000000"/>
          <w:sz w:val="22"/>
        </w:rPr>
        <w:t>or by phone, you are</w:t>
      </w:r>
      <w:r>
        <w:rPr>
          <w:rFonts w:ascii="Calibri" w:hAnsi="Calibri" w:cs="Calibri"/>
          <w:color w:val="000000"/>
          <w:sz w:val="22"/>
        </w:rPr>
        <w:t xml:space="preserve"> similarly</w:t>
      </w:r>
      <w:r w:rsidRPr="006B5CAC">
        <w:rPr>
          <w:rFonts w:ascii="Calibri" w:hAnsi="Calibri" w:cs="Calibri"/>
          <w:color w:val="000000"/>
          <w:sz w:val="22"/>
        </w:rPr>
        <w:t xml:space="preserve"> required to</w:t>
      </w:r>
      <w:r w:rsidR="00CC31C0">
        <w:rPr>
          <w:rFonts w:ascii="Calibri" w:hAnsi="Calibri" w:cs="Calibri"/>
          <w:color w:val="000000"/>
          <w:sz w:val="22"/>
        </w:rPr>
        <w:t xml:space="preserve"> </w:t>
      </w:r>
      <w:r w:rsidRPr="006B5CAC">
        <w:rPr>
          <w:rFonts w:ascii="Calibri" w:hAnsi="Calibri" w:cs="Calibri"/>
          <w:color w:val="000000"/>
          <w:sz w:val="22"/>
        </w:rPr>
        <w:t xml:space="preserve">provide the </w:t>
      </w:r>
      <w:r>
        <w:rPr>
          <w:rFonts w:ascii="Calibri" w:hAnsi="Calibri" w:cs="Calibri"/>
          <w:color w:val="000000"/>
          <w:sz w:val="22"/>
        </w:rPr>
        <w:t xml:space="preserve">necessary compliance information, instructions, and materials (as set forth in this notice letter) </w:t>
      </w:r>
      <w:r w:rsidRPr="006B5CAC">
        <w:rPr>
          <w:rFonts w:ascii="Calibri" w:hAnsi="Calibri" w:cs="Calibri"/>
          <w:color w:val="000000"/>
          <w:sz w:val="22"/>
        </w:rPr>
        <w:t>explaining their</w:t>
      </w:r>
      <w:r>
        <w:rPr>
          <w:rFonts w:ascii="Calibri" w:hAnsi="Calibri" w:cs="Calibri"/>
          <w:color w:val="000000"/>
          <w:sz w:val="22"/>
        </w:rPr>
        <w:t xml:space="preserve"> Prop</w:t>
      </w:r>
      <w:r w:rsidRPr="006B5CAC">
        <w:rPr>
          <w:rFonts w:ascii="Calibri" w:hAnsi="Calibri" w:cs="Calibri"/>
          <w:color w:val="000000"/>
          <w:sz w:val="22"/>
        </w:rPr>
        <w:t xml:space="preserve"> 65 obligations</w:t>
      </w:r>
      <w:r w:rsidR="00CC31C0">
        <w:rPr>
          <w:rFonts w:ascii="Calibri" w:hAnsi="Calibri" w:cs="Calibri"/>
          <w:color w:val="000000"/>
          <w:sz w:val="22"/>
        </w:rPr>
        <w:t xml:space="preserve"> prior to purchase</w:t>
      </w:r>
      <w:r w:rsidRPr="006B5CAC">
        <w:rPr>
          <w:rFonts w:ascii="Calibri" w:hAnsi="Calibri" w:cs="Calibri"/>
          <w:color w:val="000000"/>
          <w:sz w:val="22"/>
        </w:rPr>
        <w:t>.</w:t>
      </w:r>
    </w:p>
    <w:p w14:paraId="3D6D042B" w14:textId="77777777" w:rsidR="00B907CD" w:rsidRDefault="00B907CD" w:rsidP="003B67BA">
      <w:pPr>
        <w:autoSpaceDE w:val="0"/>
        <w:autoSpaceDN w:val="0"/>
        <w:adjustRightInd w:val="0"/>
        <w:spacing w:line="360" w:lineRule="auto"/>
        <w:rPr>
          <w:rFonts w:ascii="Calibri" w:hAnsi="Calibri" w:cs="Calibri"/>
          <w:b/>
          <w:color w:val="000000"/>
          <w:sz w:val="22"/>
        </w:rPr>
      </w:pPr>
    </w:p>
    <w:p w14:paraId="4F912A64" w14:textId="1B378EC6" w:rsidR="00AF1362" w:rsidRPr="00C50CB7" w:rsidRDefault="005B42F4" w:rsidP="003B67BA">
      <w:pPr>
        <w:autoSpaceDE w:val="0"/>
        <w:autoSpaceDN w:val="0"/>
        <w:adjustRightInd w:val="0"/>
        <w:spacing w:line="360" w:lineRule="auto"/>
        <w:rPr>
          <w:rFonts w:ascii="Calibri" w:hAnsi="Calibri" w:cs="Calibri"/>
          <w:b/>
          <w:color w:val="000000"/>
          <w:sz w:val="22"/>
        </w:rPr>
      </w:pPr>
      <w:r w:rsidRPr="00C50CB7">
        <w:rPr>
          <w:rFonts w:ascii="Calibri" w:hAnsi="Calibri" w:cs="Calibri"/>
          <w:b/>
          <w:color w:val="000000"/>
          <w:sz w:val="22"/>
        </w:rPr>
        <w:t>Warning Methods</w:t>
      </w:r>
    </w:p>
    <w:p w14:paraId="0F141D7E" w14:textId="77777777" w:rsidR="00211AAD" w:rsidRPr="003B67BA" w:rsidRDefault="005B42F4" w:rsidP="003B67BA">
      <w:pPr>
        <w:autoSpaceDE w:val="0"/>
        <w:autoSpaceDN w:val="0"/>
        <w:adjustRightInd w:val="0"/>
        <w:spacing w:line="360" w:lineRule="auto"/>
        <w:rPr>
          <w:rFonts w:ascii="Calibri" w:hAnsi="Calibri" w:cs="Calibri"/>
          <w:sz w:val="22"/>
        </w:rPr>
      </w:pPr>
      <w:r w:rsidRPr="003B67BA">
        <w:rPr>
          <w:rFonts w:ascii="Calibri" w:hAnsi="Calibri" w:cs="Calibri"/>
          <w:color w:val="000000"/>
          <w:sz w:val="22"/>
        </w:rPr>
        <w:t xml:space="preserve">By August 30, 2018, </w:t>
      </w:r>
      <w:r w:rsidRPr="003B67BA">
        <w:rPr>
          <w:rFonts w:ascii="Calibri" w:hAnsi="Calibri" w:cs="Calibri"/>
          <w:sz w:val="22"/>
        </w:rPr>
        <w:t xml:space="preserve">Prop 65 warnings must be </w:t>
      </w:r>
      <w:r>
        <w:rPr>
          <w:rFonts w:ascii="Calibri" w:hAnsi="Calibri" w:cs="Calibri"/>
          <w:sz w:val="22"/>
        </w:rPr>
        <w:t xml:space="preserve">1) </w:t>
      </w:r>
      <w:r w:rsidRPr="003B67BA">
        <w:rPr>
          <w:rFonts w:ascii="Calibri" w:hAnsi="Calibri" w:cs="Calibri"/>
          <w:sz w:val="22"/>
        </w:rPr>
        <w:t xml:space="preserve">either on the product or its packaging, </w:t>
      </w:r>
      <w:r>
        <w:rPr>
          <w:rFonts w:ascii="Calibri" w:hAnsi="Calibri" w:cs="Calibri"/>
          <w:sz w:val="22"/>
        </w:rPr>
        <w:t>2)</w:t>
      </w:r>
      <w:r w:rsidRPr="003B67BA">
        <w:rPr>
          <w:rFonts w:ascii="Calibri" w:hAnsi="Calibri" w:cs="Calibri"/>
          <w:sz w:val="22"/>
        </w:rPr>
        <w:t xml:space="preserve"> on an in-store sign, label, or tag that associates the warning with the specific product</w:t>
      </w:r>
      <w:r>
        <w:rPr>
          <w:rFonts w:ascii="Calibri" w:hAnsi="Calibri" w:cs="Calibri"/>
          <w:sz w:val="22"/>
        </w:rPr>
        <w:t>, or 3) be provided via any electronic device or process that automatically provides the warning prior to or during the purchase without requiring the purchaser to seek out the warning</w:t>
      </w:r>
      <w:r w:rsidRPr="003B67BA">
        <w:rPr>
          <w:rFonts w:ascii="Calibri" w:hAnsi="Calibri" w:cs="Calibri"/>
          <w:sz w:val="22"/>
        </w:rPr>
        <w:t xml:space="preserve">.  </w:t>
      </w:r>
      <w:r>
        <w:rPr>
          <w:rFonts w:ascii="Calibri" w:hAnsi="Calibri" w:cs="Calibri"/>
          <w:sz w:val="22"/>
        </w:rPr>
        <w:t>Additional steps must be taken with respect to ecommerce warnings for online</w:t>
      </w:r>
      <w:r w:rsidRPr="003B67BA">
        <w:rPr>
          <w:rFonts w:ascii="Calibri" w:hAnsi="Calibri" w:cs="Calibri"/>
          <w:sz w:val="22"/>
        </w:rPr>
        <w:t xml:space="preserve"> sales and catalog warnings for mail/phone order sales. </w:t>
      </w:r>
    </w:p>
    <w:p w14:paraId="11BC121D" w14:textId="77777777" w:rsidR="006B5CAC" w:rsidRDefault="006068FB" w:rsidP="006B5CAC">
      <w:pPr>
        <w:autoSpaceDE w:val="0"/>
        <w:autoSpaceDN w:val="0"/>
        <w:adjustRightInd w:val="0"/>
        <w:spacing w:line="360" w:lineRule="auto"/>
        <w:rPr>
          <w:rFonts w:ascii="Calibri" w:hAnsi="Calibri" w:cs="Calibri"/>
          <w:color w:val="000000"/>
          <w:sz w:val="22"/>
        </w:rPr>
      </w:pPr>
    </w:p>
    <w:p w14:paraId="052DD8FF" w14:textId="77777777" w:rsidR="00DD02AA" w:rsidRDefault="00DD02AA" w:rsidP="00480C81">
      <w:pPr>
        <w:autoSpaceDE w:val="0"/>
        <w:autoSpaceDN w:val="0"/>
        <w:adjustRightInd w:val="0"/>
        <w:rPr>
          <w:rFonts w:ascii="Calibri" w:hAnsi="Calibri" w:cs="Calibri"/>
          <w:b/>
          <w:color w:val="000000"/>
          <w:sz w:val="22"/>
        </w:rPr>
      </w:pPr>
      <w:r>
        <w:rPr>
          <w:rFonts w:ascii="Calibri" w:hAnsi="Calibri" w:cs="Calibri"/>
          <w:b/>
          <w:color w:val="000000"/>
          <w:sz w:val="22"/>
        </w:rPr>
        <w:br w:type="page"/>
      </w:r>
    </w:p>
    <w:p w14:paraId="770FA3DF" w14:textId="6F9A153E" w:rsidR="0038494D" w:rsidRDefault="005B42F4" w:rsidP="00480C81">
      <w:pPr>
        <w:autoSpaceDE w:val="0"/>
        <w:autoSpaceDN w:val="0"/>
        <w:adjustRightInd w:val="0"/>
        <w:rPr>
          <w:rFonts w:ascii="Calibri" w:hAnsi="Calibri" w:cs="Calibri"/>
          <w:b/>
          <w:color w:val="000000"/>
          <w:sz w:val="22"/>
        </w:rPr>
      </w:pPr>
      <w:r>
        <w:rPr>
          <w:rFonts w:ascii="Calibri" w:hAnsi="Calibri" w:cs="Calibri"/>
          <w:b/>
          <w:color w:val="000000"/>
          <w:sz w:val="22"/>
        </w:rPr>
        <w:lastRenderedPageBreak/>
        <w:t>In</w:t>
      </w:r>
      <w:r w:rsidR="00CC31C0">
        <w:rPr>
          <w:rFonts w:ascii="Calibri" w:hAnsi="Calibri" w:cs="Calibri"/>
          <w:b/>
          <w:color w:val="000000"/>
          <w:sz w:val="22"/>
        </w:rPr>
        <w:t>-</w:t>
      </w:r>
      <w:r>
        <w:rPr>
          <w:rFonts w:ascii="Calibri" w:hAnsi="Calibri" w:cs="Calibri"/>
          <w:b/>
          <w:color w:val="000000"/>
          <w:sz w:val="22"/>
        </w:rPr>
        <w:t>Store Sales</w:t>
      </w:r>
    </w:p>
    <w:p w14:paraId="2E0E8AD6" w14:textId="034C6AC6" w:rsidR="00E91A97" w:rsidRDefault="005B42F4" w:rsidP="008956DF">
      <w:pPr>
        <w:pStyle w:val="Default"/>
        <w:spacing w:before="100" w:after="100" w:line="360" w:lineRule="auto"/>
        <w:rPr>
          <w:rFonts w:ascii="Calibri" w:hAnsi="Calibri" w:cs="Calibri"/>
          <w:sz w:val="22"/>
          <w:szCs w:val="22"/>
        </w:rPr>
      </w:pPr>
      <w:r>
        <w:rPr>
          <w:rFonts w:ascii="Calibri" w:hAnsi="Calibri" w:cs="Calibri"/>
          <w:sz w:val="22"/>
          <w:szCs w:val="22"/>
        </w:rPr>
        <w:t>An in</w:t>
      </w:r>
      <w:r w:rsidR="00CC31C0">
        <w:rPr>
          <w:rFonts w:ascii="Calibri" w:hAnsi="Calibri" w:cs="Calibri"/>
          <w:sz w:val="22"/>
          <w:szCs w:val="22"/>
        </w:rPr>
        <w:t>-</w:t>
      </w:r>
      <w:r>
        <w:rPr>
          <w:rFonts w:ascii="Calibri" w:hAnsi="Calibri" w:cs="Calibri"/>
          <w:sz w:val="22"/>
          <w:szCs w:val="22"/>
        </w:rPr>
        <w:t>store</w:t>
      </w:r>
      <w:r w:rsidR="00CC31C0">
        <w:rPr>
          <w:rFonts w:ascii="Calibri" w:hAnsi="Calibri" w:cs="Calibri"/>
          <w:sz w:val="22"/>
          <w:szCs w:val="22"/>
        </w:rPr>
        <w:t>,</w:t>
      </w:r>
      <w:r>
        <w:rPr>
          <w:rFonts w:ascii="Calibri" w:hAnsi="Calibri" w:cs="Calibri"/>
          <w:sz w:val="22"/>
          <w:szCs w:val="22"/>
        </w:rPr>
        <w:t xml:space="preserve"> point-of-sale warning is needed for certain of our products which, d</w:t>
      </w:r>
      <w:r w:rsidRPr="003B67BA">
        <w:rPr>
          <w:rFonts w:ascii="Calibri" w:hAnsi="Calibri" w:cs="Calibri"/>
          <w:sz w:val="22"/>
          <w:szCs w:val="22"/>
        </w:rPr>
        <w:t>ue to the</w:t>
      </w:r>
      <w:r>
        <w:rPr>
          <w:rFonts w:ascii="Calibri" w:hAnsi="Calibri" w:cs="Calibri"/>
          <w:sz w:val="22"/>
          <w:szCs w:val="22"/>
        </w:rPr>
        <w:t>ir</w:t>
      </w:r>
      <w:r w:rsidRPr="003B67BA">
        <w:rPr>
          <w:rFonts w:ascii="Calibri" w:hAnsi="Calibri" w:cs="Calibri"/>
          <w:sz w:val="22"/>
          <w:szCs w:val="22"/>
        </w:rPr>
        <w:t xml:space="preserve"> size</w:t>
      </w:r>
      <w:r>
        <w:rPr>
          <w:rFonts w:ascii="Calibri" w:hAnsi="Calibri" w:cs="Calibri"/>
          <w:sz w:val="22"/>
          <w:szCs w:val="22"/>
        </w:rPr>
        <w:t>,</w:t>
      </w:r>
      <w:r w:rsidRPr="003B67BA">
        <w:rPr>
          <w:rFonts w:ascii="Calibri" w:hAnsi="Calibri" w:cs="Calibri"/>
          <w:sz w:val="22"/>
          <w:szCs w:val="22"/>
        </w:rPr>
        <w:t xml:space="preserve"> </w:t>
      </w:r>
      <w:r>
        <w:rPr>
          <w:rFonts w:ascii="Calibri" w:hAnsi="Calibri" w:cs="Calibri"/>
          <w:sz w:val="22"/>
          <w:szCs w:val="22"/>
        </w:rPr>
        <w:t>cannot</w:t>
      </w:r>
      <w:r w:rsidRPr="003B67BA">
        <w:rPr>
          <w:rFonts w:ascii="Calibri" w:hAnsi="Calibri" w:cs="Calibri"/>
          <w:sz w:val="22"/>
          <w:szCs w:val="22"/>
        </w:rPr>
        <w:t xml:space="preserve"> </w:t>
      </w:r>
      <w:r w:rsidR="00CC31C0">
        <w:rPr>
          <w:rFonts w:ascii="Calibri" w:hAnsi="Calibri" w:cs="Calibri"/>
          <w:sz w:val="22"/>
          <w:szCs w:val="22"/>
        </w:rPr>
        <w:t xml:space="preserve">practically </w:t>
      </w:r>
      <w:r>
        <w:rPr>
          <w:rFonts w:ascii="Calibri" w:hAnsi="Calibri" w:cs="Calibri"/>
          <w:sz w:val="22"/>
          <w:szCs w:val="22"/>
        </w:rPr>
        <w:t>be labeled in</w:t>
      </w:r>
      <w:r w:rsidR="00CC31C0">
        <w:rPr>
          <w:rFonts w:ascii="Calibri" w:hAnsi="Calibri" w:cs="Calibri"/>
          <w:sz w:val="22"/>
          <w:szCs w:val="22"/>
        </w:rPr>
        <w:t>dividually.</w:t>
      </w:r>
      <w:r w:rsidRPr="003B67BA">
        <w:rPr>
          <w:rFonts w:ascii="Calibri" w:hAnsi="Calibri" w:cs="Calibri"/>
          <w:sz w:val="22"/>
          <w:szCs w:val="22"/>
        </w:rPr>
        <w:t xml:space="preserve">  Additionally, if </w:t>
      </w:r>
      <w:r>
        <w:rPr>
          <w:rFonts w:ascii="Calibri" w:hAnsi="Calibri" w:cs="Calibri"/>
          <w:sz w:val="22"/>
          <w:szCs w:val="22"/>
        </w:rPr>
        <w:t>any distributor or the retailer</w:t>
      </w:r>
      <w:r w:rsidRPr="003B67BA">
        <w:rPr>
          <w:rFonts w:ascii="Calibri" w:hAnsi="Calibri" w:cs="Calibri"/>
          <w:sz w:val="22"/>
          <w:szCs w:val="22"/>
        </w:rPr>
        <w:t xml:space="preserve"> decide</w:t>
      </w:r>
      <w:r>
        <w:rPr>
          <w:rFonts w:ascii="Calibri" w:hAnsi="Calibri" w:cs="Calibri"/>
          <w:sz w:val="22"/>
          <w:szCs w:val="22"/>
        </w:rPr>
        <w:t>s</w:t>
      </w:r>
      <w:r w:rsidRPr="003B67BA">
        <w:rPr>
          <w:rFonts w:ascii="Calibri" w:hAnsi="Calibri" w:cs="Calibri"/>
          <w:sz w:val="22"/>
          <w:szCs w:val="22"/>
        </w:rPr>
        <w:t xml:space="preserve"> to remove product that is already individually packaged and labeled to </w:t>
      </w:r>
      <w:r w:rsidR="00CC31C0">
        <w:rPr>
          <w:rFonts w:ascii="Calibri" w:hAnsi="Calibri" w:cs="Calibri"/>
          <w:sz w:val="22"/>
          <w:szCs w:val="22"/>
        </w:rPr>
        <w:t xml:space="preserve">repackage, </w:t>
      </w:r>
      <w:r w:rsidRPr="003B67BA">
        <w:rPr>
          <w:rFonts w:ascii="Calibri" w:hAnsi="Calibri" w:cs="Calibri"/>
          <w:sz w:val="22"/>
          <w:szCs w:val="22"/>
        </w:rPr>
        <w:t xml:space="preserve">sell in bulk or </w:t>
      </w:r>
      <w:r w:rsidR="00CC31C0">
        <w:rPr>
          <w:rFonts w:ascii="Calibri" w:hAnsi="Calibri" w:cs="Calibri"/>
          <w:sz w:val="22"/>
          <w:szCs w:val="22"/>
        </w:rPr>
        <w:t xml:space="preserve">in </w:t>
      </w:r>
      <w:r w:rsidRPr="003B67BA">
        <w:rPr>
          <w:rFonts w:ascii="Calibri" w:hAnsi="Calibri" w:cs="Calibri"/>
          <w:sz w:val="22"/>
          <w:szCs w:val="22"/>
        </w:rPr>
        <w:t xml:space="preserve">lesser quantities, </w:t>
      </w:r>
      <w:r>
        <w:rPr>
          <w:rFonts w:ascii="Calibri" w:hAnsi="Calibri" w:cs="Calibri"/>
          <w:sz w:val="22"/>
          <w:szCs w:val="22"/>
        </w:rPr>
        <w:t>the</w:t>
      </w:r>
      <w:r w:rsidR="00CC31C0">
        <w:rPr>
          <w:rFonts w:ascii="Calibri" w:hAnsi="Calibri" w:cs="Calibri"/>
          <w:sz w:val="22"/>
          <w:szCs w:val="22"/>
        </w:rPr>
        <w:t>y</w:t>
      </w:r>
      <w:r w:rsidRPr="003B67BA">
        <w:rPr>
          <w:rFonts w:ascii="Calibri" w:hAnsi="Calibri" w:cs="Calibri"/>
          <w:sz w:val="22"/>
          <w:szCs w:val="22"/>
        </w:rPr>
        <w:t xml:space="preserve"> will need to provide a warning at the point-of-sale.  </w:t>
      </w:r>
      <w:r w:rsidR="00CC31C0">
        <w:rPr>
          <w:rFonts w:ascii="Calibri" w:hAnsi="Calibri" w:cs="Calibri"/>
          <w:sz w:val="22"/>
          <w:szCs w:val="22"/>
        </w:rPr>
        <w:t xml:space="preserve">The distributor must either relabel the product or provide the retailer with the appropriate labels, signage and warning language.  </w:t>
      </w:r>
      <w:r w:rsidRPr="003B67BA">
        <w:rPr>
          <w:rFonts w:ascii="Calibri" w:hAnsi="Calibri" w:cs="Calibri"/>
          <w:sz w:val="22"/>
          <w:szCs w:val="22"/>
        </w:rPr>
        <w:t xml:space="preserve">The warning sign must be posted at the store where the products are displayed so that it is likely to be seen and read by consumers prior to purchase.  </w:t>
      </w:r>
    </w:p>
    <w:p w14:paraId="014F570C" w14:textId="77777777" w:rsidR="008956DF" w:rsidRPr="003B67BA" w:rsidRDefault="00E91A97" w:rsidP="008956DF">
      <w:pPr>
        <w:pStyle w:val="Default"/>
        <w:spacing w:before="100" w:after="100" w:line="360" w:lineRule="auto"/>
        <w:rPr>
          <w:rFonts w:ascii="Calibri" w:hAnsi="Calibri" w:cs="Calibri"/>
          <w:sz w:val="22"/>
          <w:szCs w:val="22"/>
        </w:rPr>
      </w:pPr>
      <w:r>
        <w:rPr>
          <w:rFonts w:ascii="Calibri" w:hAnsi="Calibri" w:cs="Calibri"/>
          <w:sz w:val="22"/>
          <w:szCs w:val="22"/>
        </w:rPr>
        <w:t xml:space="preserve">If non-Prop 65 </w:t>
      </w:r>
      <w:r w:rsidR="005B42F4">
        <w:rPr>
          <w:rFonts w:ascii="Calibri" w:hAnsi="Calibri" w:cs="Calibri"/>
          <w:sz w:val="22"/>
          <w:szCs w:val="22"/>
        </w:rPr>
        <w:t xml:space="preserve">signs are provided in languages other than English, then these Prop 65 signs should be translated into those languages.  Please </w:t>
      </w:r>
      <w:r w:rsidR="005B42F4" w:rsidRPr="00B95D83">
        <w:rPr>
          <w:rFonts w:ascii="Calibri" w:hAnsi="Calibri" w:cs="Calibri"/>
          <w:color w:val="auto"/>
          <w:sz w:val="22"/>
          <w:szCs w:val="22"/>
        </w:rPr>
        <w:t xml:space="preserve">see </w:t>
      </w:r>
      <w:hyperlink r:id="rId11" w:history="1">
        <w:r w:rsidR="005B42F4" w:rsidRPr="00E762EC">
          <w:rPr>
            <w:rStyle w:val="Hyperlink"/>
            <w:rFonts w:ascii="Calibri" w:hAnsi="Calibri" w:cs="Calibri"/>
            <w:color w:val="0000FF"/>
            <w:sz w:val="22"/>
            <w:szCs w:val="22"/>
          </w:rPr>
          <w:t>https://www.p65warnings.ca.gov/sample-warnings-and-translations-businesses</w:t>
        </w:r>
      </w:hyperlink>
      <w:r w:rsidR="005B42F4" w:rsidRPr="00B95D83">
        <w:rPr>
          <w:rFonts w:ascii="Calibri" w:hAnsi="Calibri" w:cs="Calibri"/>
          <w:color w:val="auto"/>
          <w:sz w:val="22"/>
          <w:szCs w:val="22"/>
        </w:rPr>
        <w:t xml:space="preserve"> </w:t>
      </w:r>
      <w:r w:rsidR="005B42F4">
        <w:rPr>
          <w:rFonts w:ascii="Calibri" w:hAnsi="Calibri" w:cs="Calibri"/>
          <w:sz w:val="22"/>
          <w:szCs w:val="22"/>
        </w:rPr>
        <w:t>for translations or contact us if you need further assistance.</w:t>
      </w:r>
    </w:p>
    <w:p w14:paraId="5BCB0973" w14:textId="31EED1CE" w:rsidR="008956DF" w:rsidRPr="009B45BB" w:rsidRDefault="005B42F4" w:rsidP="008956DF">
      <w:pPr>
        <w:autoSpaceDE w:val="0"/>
        <w:autoSpaceDN w:val="0"/>
        <w:adjustRightInd w:val="0"/>
        <w:spacing w:line="360" w:lineRule="auto"/>
        <w:rPr>
          <w:rFonts w:ascii="Calibri" w:hAnsi="Calibri" w:cs="Calibri"/>
          <w:color w:val="FF0000"/>
          <w:sz w:val="22"/>
        </w:rPr>
      </w:pPr>
      <w:r w:rsidRPr="00B5528F">
        <w:rPr>
          <w:rFonts w:ascii="Calibri" w:hAnsi="Calibri" w:cs="Calibri"/>
          <w:sz w:val="22"/>
        </w:rPr>
        <w:t xml:space="preserve">To assist in complying with Proposition 65, printable warning signs have been included in this document and are online at </w:t>
      </w:r>
      <w:r w:rsidR="00E762EC" w:rsidRPr="00E762EC">
        <w:rPr>
          <w:rFonts w:ascii="Calibri" w:hAnsi="Calibri" w:cs="Calibri"/>
          <w:color w:val="0000FF"/>
          <w:sz w:val="22"/>
        </w:rPr>
        <w:t>http://www.littelfuse.com/prop65</w:t>
      </w:r>
      <w:r w:rsidR="00CC31C0">
        <w:rPr>
          <w:rFonts w:ascii="Calibri" w:hAnsi="Calibri" w:cs="Calibri"/>
          <w:sz w:val="22"/>
        </w:rPr>
        <w:t>.</w:t>
      </w:r>
    </w:p>
    <w:p w14:paraId="1736736C" w14:textId="77777777" w:rsidR="008956DF" w:rsidRPr="007467B5" w:rsidRDefault="006068FB" w:rsidP="000549E6">
      <w:pPr>
        <w:shd w:val="clear" w:color="auto" w:fill="FFFFFF"/>
        <w:spacing w:line="360" w:lineRule="auto"/>
        <w:rPr>
          <w:rFonts w:ascii="Calibri" w:hAnsi="Calibri" w:cs="Calibri"/>
          <w:b/>
          <w:color w:val="000000"/>
          <w:sz w:val="16"/>
          <w:szCs w:val="16"/>
        </w:rPr>
      </w:pPr>
    </w:p>
    <w:p w14:paraId="1EF6B1BB" w14:textId="77777777" w:rsidR="00240D68" w:rsidRPr="003B67BA" w:rsidRDefault="005B42F4" w:rsidP="000549E6">
      <w:pPr>
        <w:shd w:val="clear" w:color="auto" w:fill="FFFFFF"/>
        <w:spacing w:line="360" w:lineRule="auto"/>
        <w:rPr>
          <w:rFonts w:ascii="Calibri" w:hAnsi="Calibri" w:cs="Calibri"/>
          <w:color w:val="000000"/>
          <w:sz w:val="22"/>
        </w:rPr>
      </w:pPr>
      <w:r w:rsidRPr="003B67BA">
        <w:rPr>
          <w:rFonts w:ascii="Calibri" w:hAnsi="Calibri" w:cs="Calibri"/>
          <w:b/>
          <w:color w:val="000000"/>
          <w:sz w:val="22"/>
        </w:rPr>
        <w:t>Online and Catalog Sales</w:t>
      </w:r>
      <w:r w:rsidRPr="003B67BA">
        <w:rPr>
          <w:rFonts w:ascii="Calibri" w:hAnsi="Calibri" w:cs="Calibri"/>
          <w:color w:val="000000"/>
          <w:sz w:val="22"/>
        </w:rPr>
        <w:t xml:space="preserve"> </w:t>
      </w:r>
    </w:p>
    <w:p w14:paraId="790D0EF3" w14:textId="5D34E96D" w:rsidR="00B55B2D" w:rsidRPr="003B67BA" w:rsidRDefault="005B42F4" w:rsidP="000549E6">
      <w:pPr>
        <w:shd w:val="clear" w:color="auto" w:fill="FFFFFF"/>
        <w:spacing w:line="360" w:lineRule="auto"/>
        <w:rPr>
          <w:rFonts w:ascii="Calibri" w:hAnsi="Calibri" w:cs="Calibri"/>
          <w:color w:val="000000"/>
          <w:sz w:val="22"/>
        </w:rPr>
      </w:pPr>
      <w:r>
        <w:rPr>
          <w:rFonts w:ascii="Calibri" w:hAnsi="Calibri" w:cs="Calibri"/>
          <w:color w:val="000000"/>
          <w:sz w:val="22"/>
        </w:rPr>
        <w:t xml:space="preserve">Distributors and retailers are </w:t>
      </w:r>
      <w:r w:rsidRPr="003B67BA">
        <w:rPr>
          <w:rFonts w:ascii="Calibri" w:hAnsi="Calibri" w:cs="Calibri"/>
          <w:color w:val="000000"/>
          <w:sz w:val="22"/>
        </w:rPr>
        <w:t>vulnerable to a Proposition 65 claim i</w:t>
      </w:r>
      <w:r>
        <w:rPr>
          <w:rFonts w:ascii="Calibri" w:hAnsi="Calibri" w:cs="Calibri"/>
          <w:color w:val="000000"/>
          <w:sz w:val="22"/>
        </w:rPr>
        <w:t xml:space="preserve">f you sell a covered product </w:t>
      </w:r>
      <w:r w:rsidRPr="003B67BA">
        <w:rPr>
          <w:rFonts w:ascii="Calibri" w:hAnsi="Calibri" w:cs="Calibri"/>
          <w:color w:val="000000"/>
          <w:sz w:val="22"/>
        </w:rPr>
        <w:t xml:space="preserve">without an online or catalog warning—even if there is a compliant warning label on the product. </w:t>
      </w:r>
      <w:r>
        <w:rPr>
          <w:rFonts w:ascii="Calibri" w:hAnsi="Calibri" w:cs="Calibri"/>
          <w:color w:val="000000"/>
          <w:sz w:val="22"/>
        </w:rPr>
        <w:t xml:space="preserve"> </w:t>
      </w:r>
      <w:r w:rsidRPr="003B67BA">
        <w:rPr>
          <w:rFonts w:ascii="Calibri" w:hAnsi="Calibri" w:cs="Calibri"/>
          <w:sz w:val="22"/>
        </w:rPr>
        <w:t xml:space="preserve">Additionally, if </w:t>
      </w:r>
      <w:r>
        <w:rPr>
          <w:rFonts w:ascii="Calibri" w:hAnsi="Calibri" w:cs="Calibri"/>
          <w:sz w:val="22"/>
        </w:rPr>
        <w:t>any distributor or retailer</w:t>
      </w:r>
      <w:r w:rsidRPr="003B67BA">
        <w:rPr>
          <w:rFonts w:ascii="Calibri" w:hAnsi="Calibri" w:cs="Calibri"/>
          <w:sz w:val="22"/>
        </w:rPr>
        <w:t xml:space="preserve"> decide</w:t>
      </w:r>
      <w:r>
        <w:rPr>
          <w:rFonts w:ascii="Calibri" w:hAnsi="Calibri" w:cs="Calibri"/>
          <w:sz w:val="22"/>
        </w:rPr>
        <w:t>s</w:t>
      </w:r>
      <w:r w:rsidRPr="003B67BA">
        <w:rPr>
          <w:rFonts w:ascii="Calibri" w:hAnsi="Calibri" w:cs="Calibri"/>
          <w:sz w:val="22"/>
        </w:rPr>
        <w:t xml:space="preserve"> to remove product that is already individually packaged and labeled to </w:t>
      </w:r>
      <w:r w:rsidR="00CC31C0">
        <w:rPr>
          <w:rFonts w:ascii="Calibri" w:hAnsi="Calibri" w:cs="Calibri"/>
          <w:sz w:val="22"/>
        </w:rPr>
        <w:t xml:space="preserve">repackage, </w:t>
      </w:r>
      <w:r w:rsidRPr="003B67BA">
        <w:rPr>
          <w:rFonts w:ascii="Calibri" w:hAnsi="Calibri" w:cs="Calibri"/>
          <w:sz w:val="22"/>
        </w:rPr>
        <w:t xml:space="preserve">sell in bulk or </w:t>
      </w:r>
      <w:r w:rsidR="00CC31C0">
        <w:rPr>
          <w:rFonts w:ascii="Calibri" w:hAnsi="Calibri" w:cs="Calibri"/>
          <w:sz w:val="22"/>
        </w:rPr>
        <w:t xml:space="preserve">in </w:t>
      </w:r>
      <w:r w:rsidRPr="003B67BA">
        <w:rPr>
          <w:rFonts w:ascii="Calibri" w:hAnsi="Calibri" w:cs="Calibri"/>
          <w:sz w:val="22"/>
        </w:rPr>
        <w:t>lesser quantities</w:t>
      </w:r>
      <w:r>
        <w:rPr>
          <w:rFonts w:ascii="Calibri" w:hAnsi="Calibri" w:cs="Calibri"/>
          <w:sz w:val="22"/>
        </w:rPr>
        <w:t xml:space="preserve"> through online or catalog sales</w:t>
      </w:r>
      <w:r w:rsidRPr="003B67BA">
        <w:rPr>
          <w:rFonts w:ascii="Calibri" w:hAnsi="Calibri" w:cs="Calibri"/>
          <w:sz w:val="22"/>
        </w:rPr>
        <w:t xml:space="preserve">, </w:t>
      </w:r>
      <w:r>
        <w:rPr>
          <w:rFonts w:ascii="Calibri" w:hAnsi="Calibri" w:cs="Calibri"/>
          <w:sz w:val="22"/>
        </w:rPr>
        <w:t>the distributor or retailer</w:t>
      </w:r>
      <w:r w:rsidRPr="003B67BA">
        <w:rPr>
          <w:rFonts w:ascii="Calibri" w:hAnsi="Calibri" w:cs="Calibri"/>
          <w:sz w:val="22"/>
        </w:rPr>
        <w:t xml:space="preserve"> will need to</w:t>
      </w:r>
      <w:r>
        <w:rPr>
          <w:rFonts w:ascii="Calibri" w:hAnsi="Calibri" w:cs="Calibri"/>
          <w:sz w:val="22"/>
        </w:rPr>
        <w:t xml:space="preserve"> provide online or catalog warnings for the repackaged products</w:t>
      </w:r>
      <w:r w:rsidRPr="003B67BA">
        <w:rPr>
          <w:rFonts w:ascii="Calibri" w:hAnsi="Calibri" w:cs="Calibri"/>
          <w:sz w:val="22"/>
        </w:rPr>
        <w:t>.</w:t>
      </w:r>
      <w:r>
        <w:rPr>
          <w:rFonts w:ascii="Calibri" w:hAnsi="Calibri" w:cs="Calibri"/>
          <w:sz w:val="22"/>
        </w:rPr>
        <w:t xml:space="preserve"> </w:t>
      </w:r>
      <w:r>
        <w:rPr>
          <w:rFonts w:ascii="Calibri" w:hAnsi="Calibri" w:cs="Calibri"/>
          <w:color w:val="000000"/>
          <w:sz w:val="22"/>
        </w:rPr>
        <w:t>See additional details below for providing warnings for online and catalog sales.</w:t>
      </w:r>
    </w:p>
    <w:p w14:paraId="05036D14" w14:textId="77777777" w:rsidR="007467B5" w:rsidRDefault="007467B5" w:rsidP="000549E6">
      <w:pPr>
        <w:shd w:val="clear" w:color="auto" w:fill="FFFFFF"/>
        <w:spacing w:line="360" w:lineRule="auto"/>
        <w:rPr>
          <w:rFonts w:ascii="Calibri" w:hAnsi="Calibri" w:cs="Calibri"/>
          <w:b/>
          <w:color w:val="000000"/>
          <w:sz w:val="22"/>
        </w:rPr>
      </w:pPr>
    </w:p>
    <w:p w14:paraId="6F7C41D9" w14:textId="77777777" w:rsidR="00240D68" w:rsidRPr="003B67BA" w:rsidRDefault="005B42F4" w:rsidP="000549E6">
      <w:pPr>
        <w:shd w:val="clear" w:color="auto" w:fill="FFFFFF"/>
        <w:spacing w:line="360" w:lineRule="auto"/>
        <w:rPr>
          <w:rFonts w:ascii="Calibri" w:hAnsi="Calibri" w:cs="Calibri"/>
          <w:b/>
          <w:color w:val="000000"/>
          <w:sz w:val="22"/>
        </w:rPr>
      </w:pPr>
      <w:r w:rsidRPr="003B67BA">
        <w:rPr>
          <w:rFonts w:ascii="Calibri" w:hAnsi="Calibri" w:cs="Calibri"/>
          <w:b/>
          <w:color w:val="000000"/>
          <w:sz w:val="22"/>
        </w:rPr>
        <w:t>Online Sales</w:t>
      </w:r>
    </w:p>
    <w:p w14:paraId="181A1930" w14:textId="77777777" w:rsidR="00DD02AA" w:rsidRDefault="005B42F4" w:rsidP="000549E6">
      <w:pPr>
        <w:shd w:val="clear" w:color="auto" w:fill="FFFFFF"/>
        <w:spacing w:line="360" w:lineRule="auto"/>
        <w:rPr>
          <w:rFonts w:ascii="Calibri" w:hAnsi="Calibri" w:cs="Calibri"/>
          <w:color w:val="000000"/>
          <w:sz w:val="22"/>
        </w:rPr>
      </w:pPr>
      <w:r w:rsidRPr="003B67BA">
        <w:rPr>
          <w:rFonts w:ascii="Calibri" w:hAnsi="Calibri" w:cs="Calibri"/>
          <w:color w:val="000000"/>
          <w:sz w:val="22"/>
        </w:rPr>
        <w:t xml:space="preserve">A product sold online must include a product-specific warning </w:t>
      </w:r>
      <w:r w:rsidR="00CC31C0">
        <w:rPr>
          <w:rFonts w:ascii="Calibri" w:hAnsi="Calibri" w:cs="Calibri"/>
          <w:color w:val="000000"/>
          <w:sz w:val="22"/>
        </w:rPr>
        <w:t xml:space="preserve">on </w:t>
      </w:r>
      <w:r w:rsidRPr="003B67BA">
        <w:rPr>
          <w:rFonts w:ascii="Calibri" w:hAnsi="Calibri" w:cs="Calibri"/>
          <w:color w:val="000000"/>
          <w:sz w:val="22"/>
        </w:rPr>
        <w:t xml:space="preserve">your website so that the customer sees it prior to purchase. The online warnings may be provided: (1) on the product’s display page, (2) via a </w:t>
      </w:r>
      <w:r>
        <w:rPr>
          <w:rFonts w:ascii="Calibri" w:hAnsi="Calibri" w:cs="Calibri"/>
          <w:color w:val="000000"/>
          <w:sz w:val="22"/>
        </w:rPr>
        <w:t xml:space="preserve">single </w:t>
      </w:r>
      <w:r w:rsidRPr="003B67BA">
        <w:rPr>
          <w:rFonts w:ascii="Calibri" w:hAnsi="Calibri" w:cs="Calibri"/>
          <w:color w:val="000000"/>
          <w:sz w:val="22"/>
        </w:rPr>
        <w:t>hyperlink using the word “</w:t>
      </w:r>
      <w:r w:rsidRPr="003B67BA">
        <w:rPr>
          <w:rFonts w:ascii="Calibri" w:eastAsia="Times New Roman" w:hAnsi="Calibri" w:cs="Calibri"/>
          <w:b/>
          <w:bCs/>
          <w:noProof/>
          <w:color w:val="333333"/>
          <w:sz w:val="22"/>
        </w:rPr>
        <w:drawing>
          <wp:inline distT="0" distB="0" distL="0" distR="0" wp14:anchorId="63D93E24" wp14:editId="2031C4EB">
            <wp:extent cx="173126" cy="173126"/>
            <wp:effectExtent l="0" t="0" r="5715" b="5715"/>
            <wp:docPr id="1" name="Picture 1" descr="Warning Triang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Triangle Ico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3126" cy="173126"/>
                    </a:xfrm>
                    <a:prstGeom prst="rect">
                      <a:avLst/>
                    </a:prstGeom>
                    <a:noFill/>
                    <a:ln>
                      <a:noFill/>
                    </a:ln>
                  </pic:spPr>
                </pic:pic>
              </a:graphicData>
            </a:graphic>
          </wp:inline>
        </w:drawing>
      </w:r>
      <w:r w:rsidR="00CC31C0">
        <w:rPr>
          <w:rFonts w:ascii="Calibri" w:hAnsi="Calibri" w:cs="Calibri"/>
          <w:color w:val="000000"/>
          <w:sz w:val="22"/>
        </w:rPr>
        <w:t xml:space="preserve"> </w:t>
      </w:r>
      <w:r w:rsidRPr="003B67BA">
        <w:rPr>
          <w:rFonts w:ascii="Calibri" w:hAnsi="Calibri" w:cs="Calibri"/>
          <w:color w:val="000000"/>
          <w:sz w:val="22"/>
        </w:rPr>
        <w:t>WARNING” on the product display page near the product and linking it to the appropriate warning,</w:t>
      </w:r>
      <w:r>
        <w:rPr>
          <w:rFonts w:ascii="Calibri" w:hAnsi="Calibri" w:cs="Calibri"/>
          <w:color w:val="000000"/>
          <w:sz w:val="22"/>
        </w:rPr>
        <w:t xml:space="preserve"> (3) displayed, with a connection to the product, to the consumer before the purchase is completed (such as having the warning appear in the virtual shopping cart next to the product),</w:t>
      </w:r>
      <w:r w:rsidRPr="003B67BA">
        <w:rPr>
          <w:rFonts w:ascii="Calibri" w:hAnsi="Calibri" w:cs="Calibri"/>
          <w:color w:val="000000"/>
          <w:sz w:val="22"/>
        </w:rPr>
        <w:t xml:space="preserve"> </w:t>
      </w:r>
      <w:r w:rsidR="00072F98">
        <w:rPr>
          <w:rFonts w:ascii="Calibri" w:hAnsi="Calibri" w:cs="Calibri"/>
          <w:color w:val="000000"/>
          <w:sz w:val="22"/>
        </w:rPr>
        <w:t xml:space="preserve">or </w:t>
      </w:r>
      <w:r w:rsidRPr="003B67BA">
        <w:rPr>
          <w:rFonts w:ascii="Calibri" w:hAnsi="Calibri" w:cs="Calibri"/>
          <w:color w:val="000000"/>
          <w:sz w:val="22"/>
        </w:rPr>
        <w:t>(</w:t>
      </w:r>
      <w:r>
        <w:rPr>
          <w:rFonts w:ascii="Calibri" w:hAnsi="Calibri" w:cs="Calibri"/>
          <w:color w:val="000000"/>
          <w:sz w:val="22"/>
        </w:rPr>
        <w:t>4</w:t>
      </w:r>
      <w:r w:rsidRPr="003B67BA">
        <w:rPr>
          <w:rFonts w:ascii="Calibri" w:hAnsi="Calibri" w:cs="Calibri"/>
          <w:color w:val="000000"/>
          <w:sz w:val="22"/>
        </w:rPr>
        <w:t xml:space="preserve">) having a pop-up warning appear when the purchaser enters a CA zip code before the </w:t>
      </w:r>
    </w:p>
    <w:p w14:paraId="2704D5D5" w14:textId="77777777" w:rsidR="00DD02AA" w:rsidRDefault="00DD02AA" w:rsidP="00DD02AA">
      <w:pPr>
        <w:shd w:val="clear" w:color="auto" w:fill="FFFFFF"/>
        <w:spacing w:line="360" w:lineRule="auto"/>
        <w:rPr>
          <w:rFonts w:ascii="Calibri" w:hAnsi="Calibri" w:cs="Calibri"/>
          <w:b/>
          <w:color w:val="000000"/>
          <w:sz w:val="22"/>
        </w:rPr>
      </w:pPr>
      <w:r>
        <w:rPr>
          <w:rFonts w:ascii="Calibri" w:hAnsi="Calibri" w:cs="Calibri"/>
          <w:b/>
          <w:color w:val="000000"/>
          <w:sz w:val="22"/>
        </w:rPr>
        <w:br w:type="page"/>
      </w:r>
    </w:p>
    <w:p w14:paraId="6D6855A6" w14:textId="08AF8B62" w:rsidR="00DD02AA" w:rsidRPr="003B67BA" w:rsidRDefault="00DD02AA" w:rsidP="00DD02AA">
      <w:pPr>
        <w:shd w:val="clear" w:color="auto" w:fill="FFFFFF"/>
        <w:spacing w:line="360" w:lineRule="auto"/>
        <w:rPr>
          <w:rFonts w:ascii="Calibri" w:hAnsi="Calibri" w:cs="Calibri"/>
          <w:b/>
          <w:color w:val="000000"/>
          <w:sz w:val="22"/>
        </w:rPr>
      </w:pPr>
      <w:r w:rsidRPr="003B67BA">
        <w:rPr>
          <w:rFonts w:ascii="Calibri" w:hAnsi="Calibri" w:cs="Calibri"/>
          <w:b/>
          <w:color w:val="000000"/>
          <w:sz w:val="22"/>
        </w:rPr>
        <w:lastRenderedPageBreak/>
        <w:t>Online Sales</w:t>
      </w:r>
      <w:r>
        <w:rPr>
          <w:rFonts w:ascii="Calibri" w:hAnsi="Calibri" w:cs="Calibri"/>
          <w:b/>
          <w:color w:val="000000"/>
          <w:sz w:val="22"/>
        </w:rPr>
        <w:t xml:space="preserve"> (cont.):</w:t>
      </w:r>
    </w:p>
    <w:p w14:paraId="0CF71AC5" w14:textId="71A2C438" w:rsidR="00B55B2D" w:rsidRPr="003B67BA" w:rsidRDefault="005B42F4" w:rsidP="000549E6">
      <w:pPr>
        <w:shd w:val="clear" w:color="auto" w:fill="FFFFFF"/>
        <w:spacing w:line="360" w:lineRule="auto"/>
        <w:rPr>
          <w:rFonts w:ascii="Calibri" w:hAnsi="Calibri" w:cs="Calibri"/>
          <w:color w:val="000000"/>
          <w:sz w:val="22"/>
        </w:rPr>
      </w:pPr>
      <w:r w:rsidRPr="003B67BA">
        <w:rPr>
          <w:rFonts w:ascii="Calibri" w:hAnsi="Calibri" w:cs="Calibri"/>
          <w:color w:val="000000"/>
          <w:sz w:val="22"/>
        </w:rPr>
        <w:t xml:space="preserve">purchase is completed, </w:t>
      </w:r>
      <w:r>
        <w:rPr>
          <w:rFonts w:ascii="Calibri" w:hAnsi="Calibri" w:cs="Calibri"/>
          <w:color w:val="000000"/>
          <w:sz w:val="22"/>
        </w:rPr>
        <w:t>if</w:t>
      </w:r>
      <w:r w:rsidRPr="003B67BA">
        <w:rPr>
          <w:rFonts w:ascii="Calibri" w:hAnsi="Calibri" w:cs="Calibri"/>
          <w:color w:val="000000"/>
          <w:sz w:val="22"/>
        </w:rPr>
        <w:t xml:space="preserve"> the product(s) to which the warning applies is clear. A warning for an internet </w:t>
      </w:r>
      <w:bookmarkStart w:id="1" w:name="_GoBack"/>
      <w:bookmarkEnd w:id="1"/>
      <w:r w:rsidRPr="003B67BA">
        <w:rPr>
          <w:rFonts w:ascii="Calibri" w:hAnsi="Calibri" w:cs="Calibri"/>
          <w:color w:val="000000"/>
          <w:sz w:val="22"/>
        </w:rPr>
        <w:t>purchase is not “prominently displayed” if the warning requires the purchaser to seek out the warning.</w:t>
      </w:r>
    </w:p>
    <w:p w14:paraId="7ECAB1A2" w14:textId="77777777" w:rsidR="00E91A97" w:rsidRDefault="00E91A97" w:rsidP="000549E6">
      <w:pPr>
        <w:shd w:val="clear" w:color="auto" w:fill="FFFFFF"/>
        <w:spacing w:line="360" w:lineRule="auto"/>
        <w:rPr>
          <w:rFonts w:ascii="Calibri" w:hAnsi="Calibri" w:cs="Calibri"/>
          <w:b/>
          <w:color w:val="000000"/>
          <w:sz w:val="22"/>
        </w:rPr>
      </w:pPr>
    </w:p>
    <w:p w14:paraId="410D8B4A" w14:textId="77777777" w:rsidR="00240D68" w:rsidRPr="003B67BA" w:rsidRDefault="005B42F4" w:rsidP="000549E6">
      <w:pPr>
        <w:shd w:val="clear" w:color="auto" w:fill="FFFFFF"/>
        <w:spacing w:line="360" w:lineRule="auto"/>
        <w:rPr>
          <w:rFonts w:ascii="Calibri" w:hAnsi="Calibri" w:cs="Calibri"/>
          <w:b/>
          <w:color w:val="000000"/>
          <w:sz w:val="22"/>
        </w:rPr>
      </w:pPr>
      <w:r w:rsidRPr="003B67BA">
        <w:rPr>
          <w:rFonts w:ascii="Calibri" w:hAnsi="Calibri" w:cs="Calibri"/>
          <w:b/>
          <w:color w:val="000000"/>
          <w:sz w:val="22"/>
        </w:rPr>
        <w:t xml:space="preserve">Catalog Sales  </w:t>
      </w:r>
    </w:p>
    <w:p w14:paraId="3FA55E0A" w14:textId="77777777" w:rsidR="00B55B2D" w:rsidRPr="003B67BA" w:rsidRDefault="005B42F4" w:rsidP="000549E6">
      <w:pPr>
        <w:shd w:val="clear" w:color="auto" w:fill="FFFFFF"/>
        <w:spacing w:line="360" w:lineRule="auto"/>
        <w:rPr>
          <w:rFonts w:ascii="Calibri" w:hAnsi="Calibri" w:cs="Calibri"/>
          <w:color w:val="000000"/>
          <w:sz w:val="22"/>
        </w:rPr>
      </w:pPr>
      <w:r w:rsidRPr="003B67BA">
        <w:rPr>
          <w:rFonts w:ascii="Calibri" w:hAnsi="Calibri" w:cs="Calibri"/>
          <w:color w:val="000000"/>
          <w:sz w:val="22"/>
        </w:rPr>
        <w:t>A warning provided in a catalog must be “clearly associated” with the item being purchased.  Having a warning symbol referring the customer to another page has been deemed inadequate by the State of California.   We recommend that the entire warning be placed on the product display page, close to the product.</w:t>
      </w:r>
    </w:p>
    <w:p w14:paraId="41523BEE" w14:textId="77777777" w:rsidR="00376A77" w:rsidRPr="007467B5" w:rsidRDefault="006068FB" w:rsidP="000549E6">
      <w:pPr>
        <w:shd w:val="clear" w:color="auto" w:fill="FFFFFF"/>
        <w:spacing w:line="360" w:lineRule="auto"/>
        <w:rPr>
          <w:rFonts w:ascii="Calibri" w:hAnsi="Calibri" w:cs="Calibri"/>
          <w:color w:val="000000"/>
          <w:sz w:val="16"/>
          <w:szCs w:val="16"/>
          <w:highlight w:val="yellow"/>
        </w:rPr>
      </w:pPr>
    </w:p>
    <w:p w14:paraId="0AD2025D" w14:textId="77777777" w:rsidR="007467B5" w:rsidRPr="007467B5" w:rsidRDefault="007467B5" w:rsidP="000549E6">
      <w:pPr>
        <w:shd w:val="clear" w:color="auto" w:fill="FFFFFF"/>
        <w:spacing w:line="360" w:lineRule="auto"/>
        <w:rPr>
          <w:rFonts w:ascii="Calibri" w:hAnsi="Calibri" w:cs="Calibri"/>
          <w:b/>
          <w:color w:val="000000"/>
          <w:sz w:val="22"/>
        </w:rPr>
      </w:pPr>
      <w:r w:rsidRPr="007467B5">
        <w:rPr>
          <w:rFonts w:ascii="Calibri" w:hAnsi="Calibri" w:cs="Calibri"/>
          <w:b/>
          <w:color w:val="000000"/>
          <w:sz w:val="22"/>
        </w:rPr>
        <w:t>Acknowl</w:t>
      </w:r>
      <w:r>
        <w:rPr>
          <w:rFonts w:ascii="Calibri" w:hAnsi="Calibri" w:cs="Calibri"/>
          <w:b/>
          <w:color w:val="000000"/>
          <w:sz w:val="22"/>
        </w:rPr>
        <w:t>edgement</w:t>
      </w:r>
    </w:p>
    <w:p w14:paraId="35B168A7" w14:textId="63AF388A" w:rsidR="007467B5" w:rsidRPr="00580B76" w:rsidRDefault="007467B5" w:rsidP="007467B5">
      <w:pPr>
        <w:pStyle w:val="Default"/>
        <w:spacing w:line="360" w:lineRule="auto"/>
        <w:rPr>
          <w:rFonts w:ascii="Calibri" w:hAnsi="Calibri" w:cs="Calibri"/>
          <w:sz w:val="22"/>
          <w:szCs w:val="22"/>
        </w:rPr>
      </w:pPr>
      <w:r w:rsidRPr="00483F72">
        <w:rPr>
          <w:rFonts w:ascii="Calibri" w:hAnsi="Calibri" w:cs="Calibri"/>
          <w:sz w:val="22"/>
          <w:szCs w:val="22"/>
        </w:rPr>
        <w:t xml:space="preserve">An </w:t>
      </w:r>
      <w:r w:rsidRPr="003B67BA">
        <w:rPr>
          <w:rFonts w:ascii="Calibri" w:hAnsi="Calibri" w:cs="Calibri"/>
          <w:sz w:val="22"/>
          <w:szCs w:val="22"/>
        </w:rPr>
        <w:t>individual in a position of authority within your company</w:t>
      </w:r>
      <w:r>
        <w:rPr>
          <w:rFonts w:ascii="Calibri" w:hAnsi="Calibri" w:cs="Calibri"/>
          <w:sz w:val="22"/>
          <w:szCs w:val="22"/>
        </w:rPr>
        <w:t xml:space="preserve"> (i.e., an authorized agent)</w:t>
      </w:r>
      <w:r w:rsidRPr="003B67BA">
        <w:rPr>
          <w:rFonts w:ascii="Calibri" w:hAnsi="Calibri" w:cs="Calibri"/>
          <w:sz w:val="22"/>
          <w:szCs w:val="22"/>
        </w:rPr>
        <w:t xml:space="preserve"> must confirm receipt of these warning ma</w:t>
      </w:r>
      <w:r>
        <w:rPr>
          <w:rFonts w:ascii="Calibri" w:hAnsi="Calibri" w:cs="Calibri"/>
          <w:sz w:val="22"/>
          <w:szCs w:val="22"/>
        </w:rPr>
        <w:t xml:space="preserve">terials and instructions from </w:t>
      </w:r>
      <w:r w:rsidR="00B95D83">
        <w:rPr>
          <w:rFonts w:ascii="Calibri" w:hAnsi="Calibri" w:cs="Calibri"/>
          <w:sz w:val="22"/>
          <w:szCs w:val="22"/>
        </w:rPr>
        <w:t>Littelfuse</w:t>
      </w:r>
      <w:r w:rsidR="00B95D83" w:rsidRPr="003B67BA">
        <w:rPr>
          <w:rFonts w:ascii="Calibri" w:hAnsi="Calibri" w:cs="Calibri"/>
          <w:sz w:val="22"/>
          <w:szCs w:val="22"/>
        </w:rPr>
        <w:t xml:space="preserve"> and</w:t>
      </w:r>
      <w:r w:rsidRPr="003B67BA">
        <w:rPr>
          <w:rFonts w:ascii="Calibri" w:hAnsi="Calibri" w:cs="Calibri"/>
          <w:sz w:val="22"/>
          <w:szCs w:val="22"/>
        </w:rPr>
        <w:t xml:space="preserve"> let us know your company agrees to comply with Proposition 65 requirements.</w:t>
      </w:r>
      <w:r>
        <w:rPr>
          <w:rFonts w:ascii="Calibri" w:hAnsi="Calibri" w:cs="Calibri"/>
          <w:sz w:val="22"/>
          <w:szCs w:val="22"/>
        </w:rPr>
        <w:t xml:space="preserve">  Specifically, you confirm that your company has provided these materials and instructions to your direct customers and that you have further required your customers to pass them along to the next business in the chain of commerce until they reach the retailer.  </w:t>
      </w:r>
      <w:r w:rsidRPr="003B67BA">
        <w:rPr>
          <w:rFonts w:ascii="Calibri" w:hAnsi="Calibri" w:cs="Calibri"/>
          <w:sz w:val="22"/>
          <w:szCs w:val="22"/>
        </w:rPr>
        <w:t>To</w:t>
      </w:r>
      <w:r>
        <w:rPr>
          <w:rFonts w:ascii="Calibri" w:hAnsi="Calibri" w:cs="Calibri"/>
          <w:sz w:val="22"/>
          <w:szCs w:val="22"/>
        </w:rPr>
        <w:t xml:space="preserve"> provide such confirmation, we request that you complete and submit the below Acknowledgement Form</w:t>
      </w:r>
      <w:r w:rsidR="00580B76">
        <w:rPr>
          <w:rFonts w:ascii="Calibri" w:hAnsi="Calibri" w:cs="Calibri"/>
          <w:sz w:val="22"/>
          <w:szCs w:val="22"/>
        </w:rPr>
        <w:t xml:space="preserve"> within </w:t>
      </w:r>
      <w:r>
        <w:rPr>
          <w:rFonts w:ascii="Calibri" w:hAnsi="Calibri" w:cs="Calibri"/>
          <w:sz w:val="22"/>
          <w:szCs w:val="22"/>
        </w:rPr>
        <w:t xml:space="preserve">5 business days from the date of this </w:t>
      </w:r>
      <w:r w:rsidRPr="00580B76">
        <w:rPr>
          <w:rFonts w:ascii="Calibri" w:hAnsi="Calibri" w:cs="Calibri"/>
          <w:sz w:val="22"/>
          <w:szCs w:val="22"/>
        </w:rPr>
        <w:t xml:space="preserve">letter. </w:t>
      </w:r>
    </w:p>
    <w:p w14:paraId="72DBC067" w14:textId="77777777" w:rsidR="00580B76" w:rsidRDefault="00580B76" w:rsidP="007467B5">
      <w:pPr>
        <w:pStyle w:val="Default"/>
        <w:spacing w:line="360" w:lineRule="auto"/>
        <w:rPr>
          <w:rFonts w:ascii="Calibri" w:hAnsi="Calibri" w:cs="Calibri"/>
          <w:sz w:val="22"/>
          <w:szCs w:val="22"/>
        </w:rPr>
      </w:pPr>
    </w:p>
    <w:p w14:paraId="7208915A" w14:textId="28878A92" w:rsidR="007467B5" w:rsidRPr="00580B76" w:rsidRDefault="007467B5" w:rsidP="007467B5">
      <w:pPr>
        <w:pStyle w:val="Default"/>
        <w:spacing w:line="360" w:lineRule="auto"/>
        <w:rPr>
          <w:rFonts w:ascii="Calibri" w:hAnsi="Calibri" w:cs="Calibri"/>
          <w:sz w:val="22"/>
          <w:szCs w:val="22"/>
        </w:rPr>
      </w:pPr>
      <w:r w:rsidRPr="00580B76">
        <w:rPr>
          <w:rFonts w:ascii="Calibri" w:hAnsi="Calibri" w:cs="Calibri"/>
          <w:sz w:val="22"/>
          <w:szCs w:val="22"/>
        </w:rPr>
        <w:t>You may either print and mail the below form to the following address:</w:t>
      </w:r>
    </w:p>
    <w:p w14:paraId="4DBD1CDC" w14:textId="2795B940" w:rsidR="007467B5" w:rsidRPr="00580B76" w:rsidRDefault="00580B76" w:rsidP="007467B5">
      <w:pPr>
        <w:pStyle w:val="Default"/>
        <w:rPr>
          <w:rFonts w:ascii="Calibri" w:hAnsi="Calibri" w:cs="Calibri"/>
          <w:sz w:val="22"/>
          <w:szCs w:val="22"/>
        </w:rPr>
      </w:pPr>
      <w:r>
        <w:rPr>
          <w:rFonts w:ascii="Calibri" w:hAnsi="Calibri" w:cs="Calibri"/>
          <w:sz w:val="22"/>
          <w:szCs w:val="22"/>
        </w:rPr>
        <w:t>Littelfuse, Inc.</w:t>
      </w:r>
    </w:p>
    <w:p w14:paraId="7558FB77" w14:textId="393CD61F" w:rsidR="007467B5" w:rsidRDefault="00580B76" w:rsidP="007467B5">
      <w:pPr>
        <w:pStyle w:val="Default"/>
        <w:rPr>
          <w:rFonts w:ascii="Calibri" w:hAnsi="Calibri" w:cs="Calibri"/>
          <w:sz w:val="22"/>
          <w:szCs w:val="22"/>
        </w:rPr>
      </w:pPr>
      <w:r>
        <w:rPr>
          <w:rFonts w:ascii="Calibri" w:hAnsi="Calibri" w:cs="Calibri"/>
          <w:sz w:val="22"/>
          <w:szCs w:val="22"/>
        </w:rPr>
        <w:t xml:space="preserve">c/o   </w:t>
      </w:r>
      <w:r w:rsidR="00E762EC">
        <w:rPr>
          <w:rFonts w:ascii="Calibri" w:hAnsi="Calibri" w:cs="Calibri"/>
          <w:sz w:val="22"/>
          <w:szCs w:val="22"/>
        </w:rPr>
        <w:t>Prop 65</w:t>
      </w:r>
    </w:p>
    <w:p w14:paraId="401FCD82" w14:textId="5E51EB18" w:rsidR="00580B76" w:rsidRDefault="00580B76" w:rsidP="007467B5">
      <w:pPr>
        <w:pStyle w:val="Default"/>
        <w:rPr>
          <w:rFonts w:ascii="Calibri" w:hAnsi="Calibri" w:cs="Calibri"/>
          <w:sz w:val="22"/>
          <w:szCs w:val="22"/>
        </w:rPr>
      </w:pPr>
      <w:r>
        <w:rPr>
          <w:rFonts w:ascii="Calibri" w:hAnsi="Calibri" w:cs="Calibri"/>
          <w:sz w:val="22"/>
          <w:szCs w:val="22"/>
        </w:rPr>
        <w:t>8755 West Higgins Road</w:t>
      </w:r>
    </w:p>
    <w:p w14:paraId="07B4D4EF" w14:textId="303B1BA3" w:rsidR="00580B76" w:rsidRDefault="00580B76" w:rsidP="007467B5">
      <w:pPr>
        <w:pStyle w:val="Default"/>
        <w:rPr>
          <w:rFonts w:ascii="Calibri" w:hAnsi="Calibri" w:cs="Calibri"/>
          <w:sz w:val="22"/>
          <w:szCs w:val="22"/>
        </w:rPr>
      </w:pPr>
      <w:r>
        <w:rPr>
          <w:rFonts w:ascii="Calibri" w:hAnsi="Calibri" w:cs="Calibri"/>
          <w:sz w:val="22"/>
          <w:szCs w:val="22"/>
        </w:rPr>
        <w:t>Suite 500</w:t>
      </w:r>
    </w:p>
    <w:p w14:paraId="66A01A66" w14:textId="411F9714" w:rsidR="00580B76" w:rsidRPr="00580B76" w:rsidRDefault="00580B76" w:rsidP="007467B5">
      <w:pPr>
        <w:pStyle w:val="Default"/>
        <w:rPr>
          <w:rFonts w:ascii="Calibri" w:hAnsi="Calibri" w:cs="Calibri"/>
          <w:sz w:val="22"/>
          <w:szCs w:val="22"/>
        </w:rPr>
      </w:pPr>
      <w:r>
        <w:rPr>
          <w:rFonts w:ascii="Calibri" w:hAnsi="Calibri" w:cs="Calibri"/>
          <w:sz w:val="22"/>
          <w:szCs w:val="22"/>
        </w:rPr>
        <w:t>Chicago, IL   60631</w:t>
      </w:r>
    </w:p>
    <w:p w14:paraId="0BD9D9F9" w14:textId="77777777" w:rsidR="00580B76" w:rsidRDefault="00580B76" w:rsidP="007467B5">
      <w:pPr>
        <w:pStyle w:val="Default"/>
        <w:spacing w:line="360" w:lineRule="auto"/>
        <w:rPr>
          <w:rFonts w:ascii="Calibri" w:hAnsi="Calibri" w:cs="Calibri"/>
          <w:sz w:val="22"/>
          <w:szCs w:val="22"/>
        </w:rPr>
      </w:pPr>
    </w:p>
    <w:p w14:paraId="71B40494" w14:textId="50D6B5F4" w:rsidR="007467B5" w:rsidRDefault="007467B5" w:rsidP="007467B5">
      <w:pPr>
        <w:pStyle w:val="Default"/>
        <w:spacing w:line="360" w:lineRule="auto"/>
        <w:rPr>
          <w:rFonts w:ascii="Calibri" w:hAnsi="Calibri" w:cs="Calibri"/>
          <w:sz w:val="22"/>
          <w:szCs w:val="22"/>
        </w:rPr>
      </w:pPr>
      <w:r w:rsidRPr="00580B76">
        <w:rPr>
          <w:rFonts w:ascii="Calibri" w:hAnsi="Calibri" w:cs="Calibri"/>
          <w:sz w:val="22"/>
          <w:szCs w:val="22"/>
        </w:rPr>
        <w:t xml:space="preserve">or return via email to </w:t>
      </w:r>
      <w:hyperlink r:id="rId13" w:history="1">
        <w:r w:rsidR="00580B76" w:rsidRPr="00E762EC">
          <w:rPr>
            <w:rStyle w:val="Hyperlink"/>
            <w:rFonts w:ascii="Calibri" w:hAnsi="Calibri" w:cs="Calibri"/>
            <w:color w:val="0000FF"/>
            <w:sz w:val="22"/>
            <w:szCs w:val="22"/>
          </w:rPr>
          <w:t>prop65@littelfuse.com</w:t>
        </w:r>
      </w:hyperlink>
      <w:r w:rsidR="00580B76">
        <w:rPr>
          <w:rFonts w:ascii="Calibri" w:hAnsi="Calibri" w:cs="Calibri"/>
          <w:sz w:val="22"/>
          <w:szCs w:val="22"/>
        </w:rPr>
        <w:t>.</w:t>
      </w:r>
    </w:p>
    <w:p w14:paraId="2220A7D1" w14:textId="77777777" w:rsidR="007467B5" w:rsidRPr="00580B76" w:rsidRDefault="007467B5" w:rsidP="000549E6">
      <w:pPr>
        <w:pStyle w:val="Default"/>
        <w:spacing w:line="360" w:lineRule="auto"/>
        <w:rPr>
          <w:rFonts w:ascii="Calibri" w:hAnsi="Calibri" w:cs="Calibri"/>
          <w:sz w:val="16"/>
          <w:szCs w:val="16"/>
        </w:rPr>
      </w:pPr>
    </w:p>
    <w:p w14:paraId="5BE91B5C" w14:textId="7B495138" w:rsidR="00580B76" w:rsidRPr="00E762EC" w:rsidRDefault="005B42F4" w:rsidP="000549E6">
      <w:pPr>
        <w:pStyle w:val="Default"/>
        <w:spacing w:line="360" w:lineRule="auto"/>
        <w:rPr>
          <w:rFonts w:ascii="Calibri" w:hAnsi="Calibri" w:cs="Calibri"/>
          <w:color w:val="auto"/>
          <w:sz w:val="22"/>
        </w:rPr>
      </w:pPr>
      <w:r w:rsidRPr="00580B76">
        <w:rPr>
          <w:rFonts w:ascii="Calibri" w:hAnsi="Calibri" w:cs="Calibri"/>
          <w:sz w:val="22"/>
          <w:szCs w:val="22"/>
        </w:rPr>
        <w:t>Please contact</w:t>
      </w:r>
      <w:r w:rsidR="00580B76">
        <w:rPr>
          <w:rFonts w:ascii="Calibri" w:hAnsi="Calibri" w:cs="Calibri"/>
          <w:sz w:val="22"/>
          <w:szCs w:val="22"/>
        </w:rPr>
        <w:t xml:space="preserve"> your Littelfuse sales representative </w:t>
      </w:r>
      <w:r w:rsidR="00BA3888" w:rsidRPr="00580B76">
        <w:rPr>
          <w:rFonts w:ascii="Calibri" w:hAnsi="Calibri" w:cs="Calibri"/>
          <w:sz w:val="22"/>
          <w:szCs w:val="22"/>
        </w:rPr>
        <w:t>immediately</w:t>
      </w:r>
      <w:r w:rsidRPr="00580B76">
        <w:rPr>
          <w:rFonts w:ascii="Calibri" w:hAnsi="Calibri" w:cs="Calibri"/>
          <w:sz w:val="22"/>
          <w:szCs w:val="22"/>
        </w:rPr>
        <w:t xml:space="preserve"> if you learn of a request from the retailer to provide additional warning materials.  If you have questions about the specifics of the warning program, you should contact your company's general counsel or attorneys, or you may wish to consult the “</w:t>
      </w:r>
      <w:r w:rsidRPr="00580B76">
        <w:rPr>
          <w:rFonts w:ascii="Calibri" w:hAnsi="Calibri" w:cs="Calibri"/>
          <w:sz w:val="22"/>
        </w:rPr>
        <w:t xml:space="preserve">Proposition 65 resources for businesses” available </w:t>
      </w:r>
      <w:r w:rsidRPr="00580B76">
        <w:rPr>
          <w:rFonts w:ascii="Calibri" w:hAnsi="Calibri" w:cs="Calibri"/>
          <w:color w:val="auto"/>
          <w:sz w:val="22"/>
        </w:rPr>
        <w:t xml:space="preserve">at </w:t>
      </w:r>
      <w:hyperlink r:id="rId14" w:history="1">
        <w:r w:rsidR="00580B76" w:rsidRPr="00E762EC">
          <w:rPr>
            <w:rStyle w:val="Hyperlink"/>
            <w:rFonts w:ascii="Calibri" w:hAnsi="Calibri" w:cs="Calibri"/>
            <w:color w:val="0000FF"/>
            <w:sz w:val="22"/>
          </w:rPr>
          <w:t>https://www.p65warnings.ca.gov/businesses</w:t>
        </w:r>
      </w:hyperlink>
      <w:r w:rsidR="00580B76">
        <w:rPr>
          <w:rFonts w:ascii="Calibri" w:hAnsi="Calibri" w:cs="Calibri"/>
          <w:color w:val="auto"/>
          <w:sz w:val="22"/>
        </w:rPr>
        <w:t xml:space="preserve"> </w:t>
      </w:r>
      <w:r w:rsidR="008D7667" w:rsidRPr="00580B76">
        <w:rPr>
          <w:rFonts w:ascii="Calibri" w:hAnsi="Calibri" w:cs="Calibri"/>
          <w:color w:val="auto"/>
          <w:sz w:val="22"/>
        </w:rPr>
        <w:t xml:space="preserve"> or send Littelfuse related questions to </w:t>
      </w:r>
      <w:hyperlink r:id="rId15" w:history="1">
        <w:r w:rsidR="00580B76" w:rsidRPr="00E762EC">
          <w:rPr>
            <w:rStyle w:val="Hyperlink"/>
            <w:rFonts w:ascii="Calibri" w:hAnsi="Calibri" w:cs="Calibri"/>
            <w:color w:val="0000FF"/>
            <w:sz w:val="22"/>
          </w:rPr>
          <w:t>prop65@littelfuse.com</w:t>
        </w:r>
      </w:hyperlink>
      <w:r w:rsidR="00E762EC" w:rsidRPr="00E762EC">
        <w:rPr>
          <w:rStyle w:val="Hyperlink"/>
          <w:rFonts w:ascii="Calibri" w:hAnsi="Calibri" w:cs="Calibri"/>
          <w:color w:val="auto"/>
          <w:sz w:val="22"/>
          <w:u w:val="none"/>
        </w:rPr>
        <w:t>.</w:t>
      </w:r>
    </w:p>
    <w:p w14:paraId="0286F3F0" w14:textId="77777777" w:rsidR="00240D68" w:rsidRPr="00580B76" w:rsidRDefault="006068FB" w:rsidP="000549E6">
      <w:pPr>
        <w:pStyle w:val="Default"/>
        <w:spacing w:line="360" w:lineRule="auto"/>
        <w:rPr>
          <w:rFonts w:ascii="Calibri" w:hAnsi="Calibri" w:cs="Calibri"/>
          <w:sz w:val="16"/>
          <w:szCs w:val="16"/>
        </w:rPr>
      </w:pPr>
    </w:p>
    <w:p w14:paraId="0E48FF27" w14:textId="340FD87E" w:rsidR="00D659FB" w:rsidRPr="00580B76" w:rsidRDefault="00E762EC" w:rsidP="000549E6">
      <w:pPr>
        <w:spacing w:line="360" w:lineRule="auto"/>
        <w:rPr>
          <w:rFonts w:ascii="Calibri" w:hAnsi="Calibri" w:cs="Calibri"/>
          <w:sz w:val="22"/>
        </w:rPr>
      </w:pPr>
      <w:r>
        <w:rPr>
          <w:rFonts w:ascii="Calibri" w:hAnsi="Calibri" w:cs="Calibri"/>
          <w:sz w:val="22"/>
        </w:rPr>
        <w:t>Littelfuse</w:t>
      </w:r>
      <w:r w:rsidR="005B42F4" w:rsidRPr="00580B76">
        <w:rPr>
          <w:rFonts w:ascii="Calibri" w:hAnsi="Calibri" w:cs="Calibri"/>
          <w:sz w:val="22"/>
        </w:rPr>
        <w:t xml:space="preserve"> appreciates the opportunity to do business with you.  Again, we apologize for any inconvenience that the California Prop 65 requirements may impose on your business, but compliance is mandatory.  Thank you again for your timely assistance in this matter.</w:t>
      </w:r>
    </w:p>
    <w:p w14:paraId="21714128" w14:textId="77777777" w:rsidR="00D659FB" w:rsidRPr="00580B76" w:rsidRDefault="006068FB" w:rsidP="000549E6">
      <w:pPr>
        <w:spacing w:line="360" w:lineRule="auto"/>
        <w:rPr>
          <w:rFonts w:ascii="Calibri" w:hAnsi="Calibri" w:cs="Calibri"/>
          <w:sz w:val="16"/>
          <w:szCs w:val="16"/>
        </w:rPr>
      </w:pPr>
    </w:p>
    <w:p w14:paraId="10DD58AD" w14:textId="77777777" w:rsidR="00D659FB" w:rsidRPr="00580B76" w:rsidRDefault="005B42F4" w:rsidP="000549E6">
      <w:pPr>
        <w:spacing w:line="360" w:lineRule="auto"/>
        <w:rPr>
          <w:rFonts w:ascii="Calibri" w:hAnsi="Calibri" w:cs="Calibri"/>
          <w:sz w:val="22"/>
        </w:rPr>
      </w:pPr>
      <w:r w:rsidRPr="00580B76">
        <w:rPr>
          <w:rFonts w:ascii="Calibri" w:hAnsi="Calibri" w:cs="Calibri"/>
          <w:sz w:val="22"/>
        </w:rPr>
        <w:t>Sincerely,</w:t>
      </w:r>
    </w:p>
    <w:p w14:paraId="169FA0B8" w14:textId="1AC9B8E1" w:rsidR="00CB7757" w:rsidRDefault="00CB7757" w:rsidP="000549E6">
      <w:pPr>
        <w:spacing w:line="360" w:lineRule="auto"/>
        <w:rPr>
          <w:rFonts w:ascii="Calibri" w:hAnsi="Calibri" w:cs="Calibri"/>
          <w:sz w:val="16"/>
          <w:szCs w:val="16"/>
        </w:rPr>
      </w:pPr>
    </w:p>
    <w:p w14:paraId="581823EE" w14:textId="0A980D6E" w:rsidR="00D659FB" w:rsidRPr="003B67BA" w:rsidRDefault="00072F98" w:rsidP="000549E6">
      <w:pPr>
        <w:spacing w:line="360" w:lineRule="auto"/>
        <w:rPr>
          <w:rFonts w:ascii="Calibri" w:hAnsi="Calibri" w:cs="Calibri"/>
          <w:sz w:val="22"/>
        </w:rPr>
      </w:pPr>
      <w:r w:rsidRPr="00580B76">
        <w:rPr>
          <w:rFonts w:ascii="Calibri" w:hAnsi="Calibri" w:cs="Calibri"/>
          <w:sz w:val="22"/>
        </w:rPr>
        <w:t>Littelfuse, Inc.</w:t>
      </w:r>
      <w:r w:rsidR="005B42F4" w:rsidRPr="003B67BA">
        <w:rPr>
          <w:rFonts w:ascii="Calibri" w:hAnsi="Calibri" w:cs="Calibri"/>
          <w:sz w:val="22"/>
        </w:rPr>
        <w:br w:type="page"/>
      </w:r>
    </w:p>
    <w:p w14:paraId="312748CA" w14:textId="66B2FCB7" w:rsidR="00BA3888" w:rsidRDefault="00BA3888" w:rsidP="000549E6">
      <w:pPr>
        <w:pStyle w:val="Footer"/>
        <w:tabs>
          <w:tab w:val="right" w:pos="9810"/>
        </w:tabs>
        <w:spacing w:line="360" w:lineRule="auto"/>
        <w:ind w:right="-450"/>
        <w:rPr>
          <w:rFonts w:ascii="Calibri" w:hAnsi="Calibri" w:cs="Calibri"/>
          <w:b/>
          <w:sz w:val="22"/>
        </w:rPr>
      </w:pPr>
    </w:p>
    <w:p w14:paraId="7B95EBF1" w14:textId="505AAE60" w:rsidR="00DD02AA" w:rsidRPr="00DD02AA" w:rsidRDefault="00DD02AA" w:rsidP="000549E6">
      <w:pPr>
        <w:pStyle w:val="Footer"/>
        <w:tabs>
          <w:tab w:val="right" w:pos="9810"/>
        </w:tabs>
        <w:spacing w:line="360" w:lineRule="auto"/>
        <w:ind w:right="-450"/>
        <w:rPr>
          <w:rFonts w:ascii="Calibri" w:hAnsi="Calibri" w:cs="Calibri"/>
          <w:b/>
          <w:sz w:val="22"/>
        </w:rPr>
      </w:pPr>
      <w:r w:rsidRPr="00DD02AA">
        <w:rPr>
          <w:rFonts w:ascii="Calibri" w:hAnsi="Calibri" w:cs="Calibri"/>
          <w:b/>
          <w:sz w:val="22"/>
        </w:rPr>
        <w:t>Email to:</w:t>
      </w:r>
    </w:p>
    <w:p w14:paraId="41E069F3" w14:textId="39244984" w:rsidR="00DD02AA" w:rsidRDefault="006068FB" w:rsidP="000549E6">
      <w:pPr>
        <w:pStyle w:val="Footer"/>
        <w:tabs>
          <w:tab w:val="right" w:pos="9810"/>
        </w:tabs>
        <w:spacing w:line="360" w:lineRule="auto"/>
        <w:ind w:right="-450"/>
        <w:rPr>
          <w:rStyle w:val="Hyperlink"/>
          <w:rFonts w:ascii="Calibri" w:hAnsi="Calibri" w:cs="Calibri"/>
          <w:color w:val="0000FF"/>
          <w:sz w:val="22"/>
          <w:u w:val="none"/>
        </w:rPr>
      </w:pPr>
      <w:hyperlink r:id="rId16" w:history="1">
        <w:r w:rsidR="00580B76" w:rsidRPr="00E762EC">
          <w:rPr>
            <w:rStyle w:val="Hyperlink"/>
            <w:rFonts w:ascii="Calibri" w:hAnsi="Calibri" w:cs="Calibri"/>
            <w:color w:val="0000FF"/>
            <w:sz w:val="22"/>
          </w:rPr>
          <w:t>Prop65@Littelfuse.com</w:t>
        </w:r>
      </w:hyperlink>
      <w:r w:rsidR="00E762EC">
        <w:rPr>
          <w:rStyle w:val="Hyperlink"/>
          <w:rFonts w:ascii="Calibri" w:hAnsi="Calibri" w:cs="Calibri"/>
          <w:color w:val="0000FF"/>
          <w:sz w:val="22"/>
          <w:u w:val="none"/>
        </w:rPr>
        <w:t xml:space="preserve">  </w:t>
      </w:r>
    </w:p>
    <w:p w14:paraId="1CB70D3F" w14:textId="2AEAE9D5" w:rsidR="00E762EC" w:rsidRPr="00E762EC" w:rsidRDefault="00E762EC" w:rsidP="000549E6">
      <w:pPr>
        <w:pStyle w:val="Footer"/>
        <w:tabs>
          <w:tab w:val="right" w:pos="9810"/>
        </w:tabs>
        <w:spacing w:line="360" w:lineRule="auto"/>
        <w:ind w:right="-450"/>
        <w:rPr>
          <w:rFonts w:ascii="Calibri" w:hAnsi="Calibri" w:cs="Calibri"/>
          <w:b/>
          <w:sz w:val="22"/>
        </w:rPr>
      </w:pPr>
      <w:r w:rsidRPr="00E762EC">
        <w:rPr>
          <w:rStyle w:val="Hyperlink"/>
          <w:rFonts w:ascii="Calibri" w:hAnsi="Calibri" w:cs="Calibri"/>
          <w:b/>
          <w:color w:val="auto"/>
          <w:sz w:val="22"/>
          <w:u w:val="none"/>
        </w:rPr>
        <w:t>Or mail to:</w:t>
      </w:r>
    </w:p>
    <w:p w14:paraId="68701D5D" w14:textId="77777777" w:rsidR="00E762EC" w:rsidRPr="00580B76" w:rsidRDefault="00E762EC" w:rsidP="00E762EC">
      <w:pPr>
        <w:pStyle w:val="Default"/>
        <w:rPr>
          <w:rFonts w:ascii="Calibri" w:hAnsi="Calibri" w:cs="Calibri"/>
          <w:sz w:val="22"/>
          <w:szCs w:val="22"/>
        </w:rPr>
      </w:pPr>
      <w:r>
        <w:rPr>
          <w:rFonts w:ascii="Calibri" w:hAnsi="Calibri" w:cs="Calibri"/>
          <w:sz w:val="22"/>
          <w:szCs w:val="22"/>
        </w:rPr>
        <w:t>Littelfuse, Inc.</w:t>
      </w:r>
    </w:p>
    <w:p w14:paraId="3023705F" w14:textId="77777777" w:rsidR="00E762EC" w:rsidRDefault="00E762EC" w:rsidP="00E762EC">
      <w:pPr>
        <w:pStyle w:val="Default"/>
        <w:rPr>
          <w:rFonts w:ascii="Calibri" w:hAnsi="Calibri" w:cs="Calibri"/>
          <w:sz w:val="22"/>
          <w:szCs w:val="22"/>
        </w:rPr>
      </w:pPr>
      <w:r>
        <w:rPr>
          <w:rFonts w:ascii="Calibri" w:hAnsi="Calibri" w:cs="Calibri"/>
          <w:sz w:val="22"/>
          <w:szCs w:val="22"/>
        </w:rPr>
        <w:t>c/o   Prop 65</w:t>
      </w:r>
    </w:p>
    <w:p w14:paraId="5A9AC274" w14:textId="77777777" w:rsidR="00E762EC" w:rsidRDefault="00E762EC" w:rsidP="00E762EC">
      <w:pPr>
        <w:pStyle w:val="Default"/>
        <w:rPr>
          <w:rFonts w:ascii="Calibri" w:hAnsi="Calibri" w:cs="Calibri"/>
          <w:sz w:val="22"/>
          <w:szCs w:val="22"/>
        </w:rPr>
      </w:pPr>
      <w:r>
        <w:rPr>
          <w:rFonts w:ascii="Calibri" w:hAnsi="Calibri" w:cs="Calibri"/>
          <w:sz w:val="22"/>
          <w:szCs w:val="22"/>
        </w:rPr>
        <w:t>8755 West Higgins Road</w:t>
      </w:r>
    </w:p>
    <w:p w14:paraId="7E22C317" w14:textId="77777777" w:rsidR="00E762EC" w:rsidRDefault="00E762EC" w:rsidP="00E762EC">
      <w:pPr>
        <w:pStyle w:val="Default"/>
        <w:rPr>
          <w:rFonts w:ascii="Calibri" w:hAnsi="Calibri" w:cs="Calibri"/>
          <w:sz w:val="22"/>
          <w:szCs w:val="22"/>
        </w:rPr>
      </w:pPr>
      <w:r>
        <w:rPr>
          <w:rFonts w:ascii="Calibri" w:hAnsi="Calibri" w:cs="Calibri"/>
          <w:sz w:val="22"/>
          <w:szCs w:val="22"/>
        </w:rPr>
        <w:t>Suite 500</w:t>
      </w:r>
    </w:p>
    <w:p w14:paraId="16A3393A" w14:textId="77777777" w:rsidR="00E762EC" w:rsidRPr="00580B76" w:rsidRDefault="00E762EC" w:rsidP="00E762EC">
      <w:pPr>
        <w:pStyle w:val="Default"/>
        <w:rPr>
          <w:rFonts w:ascii="Calibri" w:hAnsi="Calibri" w:cs="Calibri"/>
          <w:sz w:val="22"/>
          <w:szCs w:val="22"/>
        </w:rPr>
      </w:pPr>
      <w:r>
        <w:rPr>
          <w:rFonts w:ascii="Calibri" w:hAnsi="Calibri" w:cs="Calibri"/>
          <w:sz w:val="22"/>
          <w:szCs w:val="22"/>
        </w:rPr>
        <w:t>Chicago, IL   60631</w:t>
      </w:r>
    </w:p>
    <w:p w14:paraId="47CF9E8F" w14:textId="636AFCA7" w:rsidR="00DD02AA" w:rsidRDefault="00DD02AA" w:rsidP="000549E6">
      <w:pPr>
        <w:pStyle w:val="Footer"/>
        <w:tabs>
          <w:tab w:val="right" w:pos="9810"/>
        </w:tabs>
        <w:spacing w:line="360" w:lineRule="auto"/>
        <w:ind w:right="-450"/>
        <w:rPr>
          <w:rFonts w:ascii="Calibri" w:hAnsi="Calibri" w:cs="Calibri"/>
          <w:sz w:val="22"/>
        </w:rPr>
      </w:pPr>
    </w:p>
    <w:p w14:paraId="1A6B74AE" w14:textId="77777777" w:rsidR="00DD02AA" w:rsidRPr="00DD02AA" w:rsidRDefault="00DD02AA" w:rsidP="000549E6">
      <w:pPr>
        <w:pStyle w:val="Footer"/>
        <w:tabs>
          <w:tab w:val="right" w:pos="9810"/>
        </w:tabs>
        <w:spacing w:line="360" w:lineRule="auto"/>
        <w:ind w:right="-450"/>
        <w:rPr>
          <w:rFonts w:ascii="Calibri" w:hAnsi="Calibri" w:cs="Calibri"/>
          <w:sz w:val="22"/>
        </w:rPr>
      </w:pPr>
    </w:p>
    <w:p w14:paraId="17A3B0F8" w14:textId="3C3C5AE0" w:rsidR="00DD02AA" w:rsidRDefault="00DD02AA" w:rsidP="000549E6">
      <w:pPr>
        <w:pStyle w:val="Footer"/>
        <w:tabs>
          <w:tab w:val="right" w:pos="9810"/>
        </w:tabs>
        <w:spacing w:line="360" w:lineRule="auto"/>
        <w:ind w:right="-450"/>
        <w:rPr>
          <w:rFonts w:ascii="Calibri" w:hAnsi="Calibri" w:cs="Calibri"/>
          <w:b/>
          <w:sz w:val="22"/>
        </w:rPr>
      </w:pPr>
    </w:p>
    <w:p w14:paraId="727728FA" w14:textId="0B7BBD71" w:rsidR="00DD02AA" w:rsidRDefault="00DD02AA" w:rsidP="000549E6">
      <w:pPr>
        <w:pStyle w:val="Footer"/>
        <w:tabs>
          <w:tab w:val="right" w:pos="9810"/>
        </w:tabs>
        <w:spacing w:line="360" w:lineRule="auto"/>
        <w:ind w:right="-450"/>
        <w:rPr>
          <w:rFonts w:ascii="Calibri" w:hAnsi="Calibri" w:cs="Calibri"/>
          <w:b/>
          <w:sz w:val="22"/>
        </w:rPr>
      </w:pPr>
    </w:p>
    <w:p w14:paraId="251F423D" w14:textId="77777777" w:rsidR="00DD02AA" w:rsidRDefault="00DD02AA" w:rsidP="000549E6">
      <w:pPr>
        <w:pStyle w:val="Footer"/>
        <w:tabs>
          <w:tab w:val="right" w:pos="9810"/>
        </w:tabs>
        <w:spacing w:line="360" w:lineRule="auto"/>
        <w:ind w:right="-450"/>
        <w:rPr>
          <w:rFonts w:ascii="Calibri" w:hAnsi="Calibri" w:cs="Calibri"/>
          <w:b/>
          <w:sz w:val="22"/>
        </w:rPr>
      </w:pPr>
    </w:p>
    <w:p w14:paraId="4B20335E" w14:textId="77777777" w:rsidR="00D659FB" w:rsidRPr="003B67BA" w:rsidRDefault="005B42F4" w:rsidP="000549E6">
      <w:pPr>
        <w:pStyle w:val="Footer"/>
        <w:tabs>
          <w:tab w:val="right" w:pos="9810"/>
        </w:tabs>
        <w:spacing w:line="360" w:lineRule="auto"/>
        <w:ind w:right="-450"/>
        <w:rPr>
          <w:rFonts w:ascii="Calibri" w:hAnsi="Calibri" w:cs="Calibri"/>
          <w:b/>
          <w:sz w:val="22"/>
        </w:rPr>
      </w:pPr>
      <w:r>
        <w:rPr>
          <w:rFonts w:ascii="Calibri" w:hAnsi="Calibri" w:cs="Calibri"/>
          <w:b/>
          <w:sz w:val="22"/>
        </w:rPr>
        <w:t>Prop 65 Acknowledgement</w:t>
      </w:r>
      <w:r w:rsidR="00483F72">
        <w:rPr>
          <w:rFonts w:ascii="Calibri" w:hAnsi="Calibri" w:cs="Calibri"/>
          <w:b/>
          <w:sz w:val="22"/>
        </w:rPr>
        <w:t xml:space="preserve"> and Confirmation</w:t>
      </w:r>
    </w:p>
    <w:p w14:paraId="2D5F69A7" w14:textId="77777777" w:rsidR="00483F72" w:rsidRDefault="00483F72" w:rsidP="000549E6">
      <w:pPr>
        <w:pStyle w:val="Footer"/>
        <w:tabs>
          <w:tab w:val="right" w:pos="9810"/>
        </w:tabs>
        <w:spacing w:line="360" w:lineRule="auto"/>
        <w:ind w:right="-450"/>
        <w:rPr>
          <w:rFonts w:ascii="Calibri" w:hAnsi="Calibri" w:cs="Calibri"/>
          <w:b/>
          <w:sz w:val="22"/>
        </w:rPr>
      </w:pPr>
    </w:p>
    <w:p w14:paraId="4064F09A" w14:textId="77777777" w:rsidR="00D659FB" w:rsidRPr="003B67BA" w:rsidRDefault="005B42F4" w:rsidP="000549E6">
      <w:pPr>
        <w:pStyle w:val="Footer"/>
        <w:tabs>
          <w:tab w:val="right" w:pos="9810"/>
        </w:tabs>
        <w:spacing w:line="360" w:lineRule="auto"/>
        <w:ind w:right="-450"/>
        <w:rPr>
          <w:rFonts w:ascii="Calibri" w:hAnsi="Calibri" w:cs="Calibri"/>
          <w:b/>
          <w:sz w:val="22"/>
        </w:rPr>
      </w:pPr>
      <w:r w:rsidRPr="003B67BA">
        <w:rPr>
          <w:rFonts w:ascii="Calibri" w:hAnsi="Calibri" w:cs="Calibri"/>
          <w:b/>
          <w:sz w:val="22"/>
        </w:rPr>
        <w:tab/>
      </w:r>
      <w:r w:rsidRPr="003B67BA">
        <w:rPr>
          <w:rFonts w:ascii="Calibri" w:hAnsi="Calibri" w:cs="Calibri"/>
          <w:b/>
          <w:sz w:val="22"/>
        </w:rPr>
        <w:tab/>
      </w:r>
    </w:p>
    <w:p w14:paraId="7B6F21FA" w14:textId="6429BE92" w:rsidR="00D659FB" w:rsidRPr="003B67BA" w:rsidRDefault="0072361C" w:rsidP="00DD02AA">
      <w:pPr>
        <w:spacing w:line="360" w:lineRule="auto"/>
        <w:ind w:right="-540"/>
        <w:rPr>
          <w:rFonts w:ascii="Calibri" w:hAnsi="Calibri" w:cs="Calibri"/>
          <w:b/>
          <w:sz w:val="22"/>
        </w:rPr>
      </w:pPr>
      <w:r w:rsidRPr="00DD02AA">
        <w:rPr>
          <w:rFonts w:ascii="Calibri" w:hAnsi="Calibri" w:cs="Calibri"/>
          <w:sz w:val="22"/>
        </w:rPr>
        <w:t>Our company,</w:t>
      </w:r>
      <w:r>
        <w:rPr>
          <w:rFonts w:ascii="Calibri" w:hAnsi="Calibri" w:cs="Calibri"/>
          <w:b/>
          <w:sz w:val="22"/>
        </w:rPr>
        <w:t xml:space="preserve"> ______________________________________</w:t>
      </w:r>
      <w:r w:rsidR="00BA3888" w:rsidRPr="00BF646C">
        <w:rPr>
          <w:rFonts w:ascii="Calibri" w:hAnsi="Calibri" w:cs="Calibri"/>
          <w:sz w:val="22"/>
        </w:rPr>
        <w:t>ha</w:t>
      </w:r>
      <w:r w:rsidR="00DD02AA">
        <w:rPr>
          <w:rFonts w:ascii="Calibri" w:hAnsi="Calibri" w:cs="Calibri"/>
          <w:sz w:val="22"/>
        </w:rPr>
        <w:t>s</w:t>
      </w:r>
      <w:r w:rsidR="00BA3888" w:rsidRPr="00BF646C">
        <w:rPr>
          <w:rFonts w:ascii="Calibri" w:hAnsi="Calibri" w:cs="Calibri"/>
          <w:sz w:val="22"/>
        </w:rPr>
        <w:t xml:space="preserve"> </w:t>
      </w:r>
      <w:r w:rsidR="00BF646C" w:rsidRPr="00BF646C">
        <w:rPr>
          <w:rFonts w:ascii="Calibri" w:hAnsi="Calibri" w:cs="Calibri"/>
          <w:sz w:val="22"/>
        </w:rPr>
        <w:t xml:space="preserve">acknowledged the receipt of </w:t>
      </w:r>
      <w:r w:rsidR="00BF646C">
        <w:rPr>
          <w:rFonts w:ascii="Calibri" w:hAnsi="Calibri" w:cs="Calibri"/>
          <w:sz w:val="22"/>
        </w:rPr>
        <w:t>California Proposition 65 Warning Requirements set forth by Littelfuse</w:t>
      </w:r>
      <w:r w:rsidR="008D7667">
        <w:rPr>
          <w:rFonts w:ascii="Calibri" w:hAnsi="Calibri" w:cs="Calibri"/>
          <w:sz w:val="22"/>
        </w:rPr>
        <w:t xml:space="preserve"> and the state of California</w:t>
      </w:r>
      <w:r w:rsidR="00BF646C">
        <w:rPr>
          <w:rFonts w:ascii="Calibri" w:hAnsi="Calibri" w:cs="Calibri"/>
          <w:sz w:val="22"/>
        </w:rPr>
        <w:t xml:space="preserve">.  </w:t>
      </w:r>
      <w:r w:rsidR="009B45BB">
        <w:rPr>
          <w:rFonts w:ascii="Calibri" w:hAnsi="Calibri" w:cs="Calibri"/>
          <w:sz w:val="22"/>
        </w:rPr>
        <w:t xml:space="preserve">Our company </w:t>
      </w:r>
      <w:r w:rsidR="00BF646C">
        <w:rPr>
          <w:rFonts w:ascii="Calibri" w:hAnsi="Calibri" w:cs="Calibri"/>
          <w:sz w:val="22"/>
        </w:rPr>
        <w:t>will comply with the California Proposition 65 requirements as described and shall also cooperate with Littelfuse as may be necessary to ensure that individuals in California receive appropriate clear and reasonable warnings.</w:t>
      </w:r>
      <w:r w:rsidR="005B42F4" w:rsidRPr="00BF646C">
        <w:rPr>
          <w:rFonts w:ascii="Calibri" w:hAnsi="Calibri" w:cs="Calibri"/>
          <w:sz w:val="22"/>
        </w:rPr>
        <w:tab/>
      </w:r>
      <w:r w:rsidR="005B42F4" w:rsidRPr="003B67BA">
        <w:rPr>
          <w:rFonts w:ascii="Calibri" w:hAnsi="Calibri" w:cs="Calibri"/>
          <w:b/>
          <w:sz w:val="22"/>
        </w:rPr>
        <w:tab/>
      </w:r>
      <w:r w:rsidR="005B42F4" w:rsidRPr="003B67BA">
        <w:rPr>
          <w:rFonts w:ascii="Calibri" w:hAnsi="Calibri" w:cs="Calibri"/>
          <w:b/>
          <w:sz w:val="22"/>
        </w:rPr>
        <w:tab/>
      </w:r>
      <w:r w:rsidR="005B42F4" w:rsidRPr="003B67BA">
        <w:rPr>
          <w:rFonts w:ascii="Calibri" w:hAnsi="Calibri" w:cs="Calibri"/>
          <w:b/>
          <w:sz w:val="22"/>
        </w:rPr>
        <w:tab/>
      </w:r>
      <w:r w:rsidR="005B42F4" w:rsidRPr="003B67BA">
        <w:rPr>
          <w:rFonts w:ascii="Calibri" w:hAnsi="Calibri" w:cs="Calibri"/>
          <w:b/>
          <w:sz w:val="22"/>
        </w:rPr>
        <w:tab/>
      </w:r>
      <w:r w:rsidR="005B42F4" w:rsidRPr="003B67BA">
        <w:rPr>
          <w:rFonts w:ascii="Calibri" w:hAnsi="Calibri" w:cs="Calibri"/>
          <w:b/>
          <w:sz w:val="22"/>
        </w:rPr>
        <w:tab/>
      </w:r>
    </w:p>
    <w:p w14:paraId="71777272" w14:textId="77777777" w:rsidR="00D659FB" w:rsidRPr="003B67BA" w:rsidRDefault="006068FB" w:rsidP="000549E6">
      <w:pPr>
        <w:spacing w:line="360" w:lineRule="auto"/>
        <w:rPr>
          <w:rFonts w:ascii="Calibri" w:hAnsi="Calibri" w:cs="Calibri"/>
          <w:b/>
          <w:sz w:val="22"/>
        </w:rPr>
      </w:pPr>
    </w:p>
    <w:p w14:paraId="0E6E7EB8" w14:textId="4572E8C5" w:rsidR="009B45BB" w:rsidRPr="00DD02AA" w:rsidRDefault="009B45BB" w:rsidP="000549E6">
      <w:pPr>
        <w:spacing w:line="360" w:lineRule="auto"/>
        <w:rPr>
          <w:rFonts w:ascii="Calibri" w:hAnsi="Calibri" w:cs="Calibri"/>
          <w:b/>
          <w:sz w:val="22"/>
        </w:rPr>
      </w:pPr>
      <w:r w:rsidRPr="00DD02AA">
        <w:rPr>
          <w:rFonts w:ascii="Calibri" w:hAnsi="Calibri" w:cs="Calibri"/>
          <w:b/>
          <w:sz w:val="22"/>
        </w:rPr>
        <w:t>Company:</w:t>
      </w:r>
      <w:r w:rsidR="00DD02AA">
        <w:rPr>
          <w:rFonts w:ascii="Calibri" w:hAnsi="Calibri" w:cs="Calibri"/>
          <w:b/>
          <w:sz w:val="22"/>
        </w:rPr>
        <w:tab/>
        <w:t>_______________________________________________________________________</w:t>
      </w:r>
      <w:r w:rsidR="00483F72" w:rsidRPr="00DD02AA">
        <w:rPr>
          <w:rFonts w:ascii="Calibri" w:hAnsi="Calibri" w:cs="Calibri"/>
          <w:b/>
          <w:sz w:val="22"/>
        </w:rPr>
        <w:tab/>
      </w:r>
    </w:p>
    <w:p w14:paraId="5898D570" w14:textId="77777777" w:rsidR="00DD02AA" w:rsidRDefault="00DD02AA" w:rsidP="000549E6">
      <w:pPr>
        <w:spacing w:line="360" w:lineRule="auto"/>
        <w:rPr>
          <w:rFonts w:ascii="Calibri" w:hAnsi="Calibri" w:cs="Calibri"/>
          <w:b/>
          <w:sz w:val="22"/>
        </w:rPr>
      </w:pPr>
      <w:r w:rsidRPr="00DD02AA">
        <w:rPr>
          <w:rFonts w:ascii="Calibri" w:hAnsi="Calibri" w:cs="Calibri"/>
          <w:b/>
          <w:sz w:val="22"/>
        </w:rPr>
        <w:t>Name</w:t>
      </w:r>
      <w:r>
        <w:rPr>
          <w:rFonts w:ascii="Calibri" w:hAnsi="Calibri" w:cs="Calibri"/>
          <w:b/>
          <w:sz w:val="22"/>
        </w:rPr>
        <w:t>:</w:t>
      </w:r>
      <w:r>
        <w:rPr>
          <w:rFonts w:ascii="Calibri" w:hAnsi="Calibri" w:cs="Calibri"/>
          <w:b/>
          <w:sz w:val="22"/>
        </w:rPr>
        <w:tab/>
      </w:r>
      <w:r>
        <w:rPr>
          <w:rFonts w:ascii="Calibri" w:hAnsi="Calibri" w:cs="Calibri"/>
          <w:b/>
          <w:sz w:val="22"/>
        </w:rPr>
        <w:tab/>
        <w:t>_______________________________________________________________________</w:t>
      </w:r>
    </w:p>
    <w:p w14:paraId="60664F1C" w14:textId="6820BC97" w:rsidR="00D36F55" w:rsidRPr="00DD02AA" w:rsidRDefault="007518AC" w:rsidP="000549E6">
      <w:pPr>
        <w:spacing w:line="360" w:lineRule="auto"/>
        <w:rPr>
          <w:rFonts w:ascii="Calibri" w:hAnsi="Calibri" w:cs="Calibri"/>
          <w:b/>
          <w:sz w:val="22"/>
        </w:rPr>
      </w:pPr>
      <w:r w:rsidRPr="00DD02AA">
        <w:rPr>
          <w:rFonts w:ascii="Calibri" w:hAnsi="Calibri" w:cs="Calibri"/>
          <w:b/>
          <w:sz w:val="22"/>
        </w:rPr>
        <w:t>Email:</w:t>
      </w:r>
      <w:r w:rsidR="00DD02AA">
        <w:rPr>
          <w:rFonts w:ascii="Calibri" w:hAnsi="Calibri" w:cs="Calibri"/>
          <w:b/>
          <w:sz w:val="22"/>
        </w:rPr>
        <w:tab/>
      </w:r>
      <w:r w:rsidR="00DD02AA">
        <w:rPr>
          <w:rFonts w:ascii="Calibri" w:hAnsi="Calibri" w:cs="Calibri"/>
          <w:b/>
          <w:sz w:val="22"/>
        </w:rPr>
        <w:tab/>
        <w:t>_______________________________________________________________________</w:t>
      </w:r>
      <w:r w:rsidR="00483F72" w:rsidRPr="00DD02AA">
        <w:rPr>
          <w:rFonts w:ascii="Calibri" w:hAnsi="Calibri" w:cs="Calibri"/>
          <w:b/>
          <w:sz w:val="22"/>
        </w:rPr>
        <w:tab/>
      </w:r>
    </w:p>
    <w:p w14:paraId="4FF5D125" w14:textId="2CF86698" w:rsidR="00BF646C" w:rsidRPr="00DD02AA" w:rsidRDefault="00BF646C" w:rsidP="000549E6">
      <w:pPr>
        <w:spacing w:line="360" w:lineRule="auto"/>
        <w:rPr>
          <w:rFonts w:ascii="Calibri" w:hAnsi="Calibri" w:cs="Calibri"/>
          <w:b/>
          <w:sz w:val="22"/>
        </w:rPr>
      </w:pPr>
      <w:r w:rsidRPr="00DD02AA">
        <w:rPr>
          <w:rFonts w:ascii="Calibri" w:hAnsi="Calibri" w:cs="Calibri"/>
          <w:b/>
          <w:sz w:val="22"/>
        </w:rPr>
        <w:t xml:space="preserve">Title: </w:t>
      </w:r>
      <w:r w:rsidR="00DD02AA">
        <w:rPr>
          <w:rFonts w:ascii="Calibri" w:hAnsi="Calibri" w:cs="Calibri"/>
          <w:b/>
          <w:sz w:val="22"/>
        </w:rPr>
        <w:tab/>
      </w:r>
      <w:r w:rsidR="00DD02AA">
        <w:rPr>
          <w:rFonts w:ascii="Calibri" w:hAnsi="Calibri" w:cs="Calibri"/>
          <w:b/>
          <w:sz w:val="22"/>
        </w:rPr>
        <w:tab/>
        <w:t>_______________________________________________________________________</w:t>
      </w:r>
      <w:r w:rsidR="00483F72" w:rsidRPr="00DD02AA">
        <w:rPr>
          <w:rFonts w:ascii="Calibri" w:hAnsi="Calibri" w:cs="Calibri"/>
          <w:b/>
          <w:sz w:val="22"/>
        </w:rPr>
        <w:tab/>
      </w:r>
    </w:p>
    <w:p w14:paraId="1F845656" w14:textId="77777777" w:rsidR="00DD02AA" w:rsidRDefault="00CB7757" w:rsidP="000549E6">
      <w:pPr>
        <w:spacing w:line="360" w:lineRule="auto"/>
        <w:rPr>
          <w:rFonts w:ascii="Calibri" w:hAnsi="Calibri" w:cs="Calibri"/>
          <w:b/>
          <w:sz w:val="22"/>
        </w:rPr>
      </w:pPr>
      <w:r w:rsidRPr="00DD02AA">
        <w:rPr>
          <w:rFonts w:ascii="Calibri" w:hAnsi="Calibri" w:cs="Calibri"/>
          <w:b/>
          <w:sz w:val="22"/>
        </w:rPr>
        <w:t>Signature:</w:t>
      </w:r>
      <w:r w:rsidR="00DD02AA">
        <w:rPr>
          <w:rFonts w:ascii="Calibri" w:hAnsi="Calibri" w:cs="Calibri"/>
          <w:b/>
          <w:sz w:val="22"/>
        </w:rPr>
        <w:tab/>
        <w:t>_______________________________________________________________________</w:t>
      </w:r>
    </w:p>
    <w:p w14:paraId="5C99D6C5" w14:textId="1966D261" w:rsidR="00483F72" w:rsidRPr="00DD02AA" w:rsidRDefault="00483F72" w:rsidP="000549E6">
      <w:pPr>
        <w:spacing w:line="360" w:lineRule="auto"/>
        <w:rPr>
          <w:rFonts w:ascii="Calibri" w:hAnsi="Calibri" w:cs="Calibri"/>
          <w:b/>
          <w:sz w:val="22"/>
        </w:rPr>
      </w:pPr>
      <w:r w:rsidRPr="00DD02AA">
        <w:rPr>
          <w:rFonts w:ascii="Calibri" w:hAnsi="Calibri" w:cs="Calibri"/>
          <w:b/>
          <w:sz w:val="22"/>
        </w:rPr>
        <w:t xml:space="preserve">Date: </w:t>
      </w:r>
      <w:r w:rsidR="00DD02AA">
        <w:rPr>
          <w:rFonts w:ascii="Calibri" w:hAnsi="Calibri" w:cs="Calibri"/>
          <w:b/>
          <w:sz w:val="22"/>
        </w:rPr>
        <w:tab/>
      </w:r>
      <w:r w:rsidR="00DD02AA">
        <w:rPr>
          <w:rFonts w:ascii="Calibri" w:hAnsi="Calibri" w:cs="Calibri"/>
          <w:b/>
          <w:sz w:val="22"/>
        </w:rPr>
        <w:tab/>
        <w:t>_______________________________________________________________________</w:t>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r w:rsidRPr="00DD02AA">
        <w:rPr>
          <w:rFonts w:ascii="Calibri" w:hAnsi="Calibri" w:cs="Calibri"/>
          <w:b/>
          <w:sz w:val="22"/>
        </w:rPr>
        <w:tab/>
      </w:r>
    </w:p>
    <w:sectPr w:rsidR="00483F72" w:rsidRPr="00DD02AA" w:rsidSect="00DE65A0">
      <w:headerReference w:type="default" r:id="rId17"/>
      <w:headerReference w:type="first" r:id="rId18"/>
      <w:pgSz w:w="12240" w:h="15840" w:code="1"/>
      <w:pgMar w:top="1440" w:right="1440" w:bottom="1152"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4CCD" w14:textId="77777777" w:rsidR="006068FB" w:rsidRDefault="006068FB">
      <w:r>
        <w:separator/>
      </w:r>
    </w:p>
  </w:endnote>
  <w:endnote w:type="continuationSeparator" w:id="0">
    <w:p w14:paraId="47D90049" w14:textId="77777777" w:rsidR="006068FB" w:rsidRDefault="0060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altName w:val="Rockwell"/>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sch Office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EC9C" w14:textId="77777777" w:rsidR="006068FB" w:rsidRDefault="006068FB">
      <w:r>
        <w:separator/>
      </w:r>
    </w:p>
  </w:footnote>
  <w:footnote w:type="continuationSeparator" w:id="0">
    <w:p w14:paraId="29F57D4A" w14:textId="77777777" w:rsidR="006068FB" w:rsidRDefault="0060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B543" w14:textId="54D37BFF" w:rsidR="007305AE" w:rsidRPr="00A426A7" w:rsidRDefault="005B42F4" w:rsidP="00D53F16">
    <w:pPr>
      <w:pStyle w:val="Header"/>
      <w:spacing w:before="120" w:after="0"/>
      <w:jc w:val="both"/>
      <w:rPr>
        <w:rFonts w:ascii="Arial" w:hAnsi="Arial" w:cs="Arial"/>
        <w:noProof/>
        <w:color w:val="7F7F7F" w:themeColor="text1" w:themeTint="80"/>
        <w:sz w:val="20"/>
        <w:szCs w:val="20"/>
      </w:rPr>
    </w:pPr>
    <w:r w:rsidRPr="00A426A7">
      <w:rPr>
        <w:rFonts w:ascii="Arial" w:hAnsi="Arial" w:cs="Arial"/>
        <w:noProof/>
      </w:rPr>
      <w:drawing>
        <wp:inline distT="0" distB="0" distL="0" distR="0" wp14:anchorId="5AED5963" wp14:editId="5E8B1151">
          <wp:extent cx="1541145" cy="499745"/>
          <wp:effectExtent l="0" t="0" r="8255" b="8255"/>
          <wp:docPr id="6" name="Picture 6" descr="LFLogo+Tagli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Logo+Tagline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145" cy="499745"/>
                  </a:xfrm>
                  <a:prstGeom prst="rect">
                    <a:avLst/>
                  </a:prstGeom>
                  <a:noFill/>
                  <a:ln>
                    <a:noFill/>
                  </a:ln>
                </pic:spPr>
              </pic:pic>
            </a:graphicData>
          </a:graphic>
        </wp:inline>
      </w:drawing>
    </w:r>
    <w:r w:rsidRPr="00A426A7">
      <w:rPr>
        <w:rFonts w:ascii="Arial" w:hAnsi="Arial" w:cs="Arial"/>
        <w:color w:val="7F7F7F" w:themeColor="text1" w:themeTint="80"/>
        <w:sz w:val="20"/>
        <w:szCs w:val="20"/>
      </w:rPr>
      <w:t xml:space="preserve">                                                                                                                        </w:t>
    </w:r>
    <w:r w:rsidRPr="00A426A7">
      <w:rPr>
        <w:rFonts w:ascii="Arial" w:hAnsi="Arial" w:cs="Arial"/>
        <w:color w:val="7F7F7F" w:themeColor="text1" w:themeTint="80"/>
        <w:sz w:val="20"/>
        <w:szCs w:val="20"/>
      </w:rPr>
      <w:fldChar w:fldCharType="begin"/>
    </w:r>
    <w:r w:rsidRPr="00A426A7">
      <w:rPr>
        <w:rFonts w:ascii="Arial" w:hAnsi="Arial" w:cs="Arial"/>
        <w:color w:val="7F7F7F" w:themeColor="text1" w:themeTint="80"/>
        <w:sz w:val="20"/>
        <w:szCs w:val="20"/>
      </w:rPr>
      <w:instrText xml:space="preserve"> page </w:instrText>
    </w:r>
    <w:r w:rsidRPr="00A426A7">
      <w:rPr>
        <w:rFonts w:ascii="Arial" w:hAnsi="Arial" w:cs="Arial"/>
        <w:color w:val="7F7F7F" w:themeColor="text1" w:themeTint="80"/>
        <w:sz w:val="20"/>
        <w:szCs w:val="20"/>
      </w:rPr>
      <w:fldChar w:fldCharType="separate"/>
    </w:r>
    <w:r w:rsidR="00DE65A0">
      <w:rPr>
        <w:rFonts w:ascii="Arial" w:hAnsi="Arial" w:cs="Arial"/>
        <w:noProof/>
        <w:color w:val="7F7F7F" w:themeColor="text1" w:themeTint="80"/>
        <w:sz w:val="20"/>
        <w:szCs w:val="20"/>
      </w:rPr>
      <w:t>5</w:t>
    </w:r>
    <w:r w:rsidRPr="00A426A7">
      <w:rPr>
        <w:rFonts w:ascii="Arial" w:hAnsi="Arial" w:cs="Arial"/>
        <w:noProof/>
        <w:color w:val="7F7F7F" w:themeColor="text1" w:themeTint="80"/>
        <w:sz w:val="20"/>
        <w:szCs w:val="20"/>
      </w:rPr>
      <w:fldChar w:fldCharType="end"/>
    </w:r>
  </w:p>
  <w:p w14:paraId="0F948F4E" w14:textId="77777777" w:rsidR="007305AE" w:rsidRPr="00A426A7" w:rsidRDefault="005B42F4" w:rsidP="00663DC2">
    <w:pPr>
      <w:pStyle w:val="Header"/>
      <w:jc w:val="left"/>
      <w:rPr>
        <w:rFonts w:ascii="Arial" w:hAnsi="Arial" w:cs="Arial"/>
      </w:rPr>
    </w:pPr>
    <w:r w:rsidRPr="00A426A7">
      <w:rPr>
        <w:rFonts w:ascii="Arial" w:hAnsi="Arial" w:cs="Arial"/>
        <w:b/>
        <w:noProof/>
        <w:color w:val="747474"/>
        <w:sz w:val="18"/>
        <w:szCs w:val="20"/>
      </w:rPr>
      <mc:AlternateContent>
        <mc:Choice Requires="wps">
          <w:drawing>
            <wp:anchor distT="0" distB="0" distL="114300" distR="114300" simplePos="0" relativeHeight="251660288" behindDoc="0" locked="0" layoutInCell="1" allowOverlap="1" wp14:anchorId="18242EEA" wp14:editId="3F287C5B">
              <wp:simplePos x="0" y="0"/>
              <wp:positionH relativeFrom="column">
                <wp:posOffset>0</wp:posOffset>
              </wp:positionH>
              <wp:positionV relativeFrom="paragraph">
                <wp:posOffset>189230</wp:posOffset>
              </wp:positionV>
              <wp:extent cx="6057900" cy="0"/>
              <wp:effectExtent l="0" t="0" r="12700" b="2540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7244"/>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anchor>
          </w:drawing>
        </mc:Choice>
        <mc:Fallback>
          <w:pict>
            <v:line w14:anchorId="24985BBB" id="Lin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9pt" to="47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" strokecolor="#00724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6BEB" w14:textId="77777777" w:rsidR="007305AE" w:rsidRPr="00F8063F" w:rsidRDefault="005B42F4" w:rsidP="000402ED">
    <w:pPr>
      <w:rPr>
        <w:rFonts w:ascii="Arial" w:hAnsi="Arial" w:cs="Arial"/>
      </w:rPr>
    </w:pPr>
    <w:r w:rsidRPr="00F8063F">
      <w:rPr>
        <w:rFonts w:ascii="Arial" w:hAnsi="Arial" w:cs="Arial"/>
        <w:noProof/>
      </w:rPr>
      <w:drawing>
        <wp:inline distT="0" distB="0" distL="0" distR="0" wp14:anchorId="0F37957D" wp14:editId="626E9B7F">
          <wp:extent cx="1541145" cy="499745"/>
          <wp:effectExtent l="0" t="0" r="8255" b="8255"/>
          <wp:docPr id="3" name="Picture 3" descr="LFLogo+Tagli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Logo+Tagline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145" cy="499745"/>
                  </a:xfrm>
                  <a:prstGeom prst="rect">
                    <a:avLst/>
                  </a:prstGeom>
                  <a:noFill/>
                  <a:ln>
                    <a:noFill/>
                  </a:ln>
                </pic:spPr>
              </pic:pic>
            </a:graphicData>
          </a:graphic>
        </wp:inline>
      </w:drawing>
    </w:r>
  </w:p>
  <w:p w14:paraId="4EFEEA4A" w14:textId="77777777" w:rsidR="007305AE" w:rsidRPr="00F8063F" w:rsidRDefault="005B42F4" w:rsidP="000402ED">
    <w:pPr>
      <w:spacing w:before="160"/>
      <w:rPr>
        <w:rFonts w:ascii="Arial" w:hAnsi="Arial" w:cs="Arial"/>
        <w:color w:val="747474"/>
        <w:sz w:val="16"/>
      </w:rPr>
    </w:pPr>
    <w:r w:rsidRPr="00F8063F">
      <w:rPr>
        <w:rFonts w:ascii="Arial" w:hAnsi="Arial" w:cs="Arial"/>
        <w:color w:val="747474"/>
        <w:sz w:val="16"/>
      </w:rPr>
      <w:t>Littelfuse, Inc.</w:t>
    </w:r>
    <w:r w:rsidRPr="00F8063F">
      <w:rPr>
        <w:rFonts w:ascii="Arial" w:hAnsi="Arial" w:cs="Arial"/>
        <w:color w:val="747474"/>
        <w:sz w:val="16"/>
      </w:rPr>
      <w:br/>
      <w:t>8755 West Higgins Road, Suite 500</w:t>
    </w:r>
  </w:p>
  <w:p w14:paraId="246F0382" w14:textId="77777777" w:rsidR="007305AE" w:rsidRPr="00F8063F" w:rsidRDefault="005B42F4" w:rsidP="000402ED">
    <w:pPr>
      <w:rPr>
        <w:rFonts w:ascii="Arial" w:hAnsi="Arial" w:cs="Arial"/>
        <w:color w:val="747474"/>
        <w:sz w:val="16"/>
      </w:rPr>
    </w:pPr>
    <w:r w:rsidRPr="00F8063F">
      <w:rPr>
        <w:rFonts w:ascii="Arial" w:hAnsi="Arial" w:cs="Arial"/>
        <w:color w:val="747474"/>
        <w:sz w:val="16"/>
      </w:rPr>
      <w:t>Chicago, IL 60631 USA</w:t>
    </w:r>
    <w:r w:rsidRPr="00F8063F">
      <w:rPr>
        <w:rFonts w:ascii="Arial" w:hAnsi="Arial" w:cs="Arial"/>
        <w:color w:val="747474"/>
        <w:sz w:val="16"/>
      </w:rPr>
      <w:br/>
      <w:t>(773) 628-1000</w:t>
    </w:r>
  </w:p>
  <w:p w14:paraId="51E657E9" w14:textId="77777777" w:rsidR="007305AE" w:rsidRPr="00F8063F" w:rsidRDefault="005B42F4" w:rsidP="00AE0866">
    <w:pPr>
      <w:pStyle w:val="Header"/>
      <w:rPr>
        <w:rFonts w:ascii="Arial" w:hAnsi="Arial" w:cs="Arial"/>
      </w:rPr>
    </w:pPr>
    <w:r w:rsidRPr="00F8063F">
      <w:rPr>
        <w:rFonts w:ascii="Arial" w:hAnsi="Arial" w:cs="Arial"/>
        <w:b/>
        <w:noProof/>
        <w:color w:val="747474"/>
        <w:sz w:val="18"/>
        <w:szCs w:val="20"/>
      </w:rPr>
      <mc:AlternateContent>
        <mc:Choice Requires="wps">
          <w:drawing>
            <wp:anchor distT="0" distB="0" distL="114300" distR="114300" simplePos="0" relativeHeight="251662336" behindDoc="0" locked="0" layoutInCell="1" allowOverlap="1" wp14:anchorId="48505517" wp14:editId="4CDD3A28">
              <wp:simplePos x="0" y="0"/>
              <wp:positionH relativeFrom="column">
                <wp:posOffset>-914400</wp:posOffset>
              </wp:positionH>
              <wp:positionV relativeFrom="paragraph">
                <wp:posOffset>-2153920</wp:posOffset>
              </wp:positionV>
              <wp:extent cx="6052185" cy="0"/>
              <wp:effectExtent l="0" t="0" r="18415" b="2540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0"/>
                      </a:xfrm>
                      <a:prstGeom prst="line">
                        <a:avLst/>
                      </a:prstGeom>
                      <a:noFill/>
                      <a:ln w="9525">
                        <a:solidFill>
                          <a:srgbClr val="007244"/>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anchor>
          </w:drawing>
        </mc:Choice>
        <mc:Fallback>
          <w:pict>
            <v:line w14:anchorId="42BDA6AD" id="Line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in,-169.6pt" to="404.5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" strokecolor="#007244"/>
          </w:pict>
        </mc:Fallback>
      </mc:AlternateContent>
    </w:r>
    <w:r w:rsidRPr="00F8063F">
      <w:rPr>
        <w:rFonts w:ascii="Arial" w:hAnsi="Arial" w:cs="Arial"/>
        <w:b/>
        <w:noProof/>
        <w:color w:val="747474"/>
        <w:sz w:val="18"/>
        <w:szCs w:val="20"/>
      </w:rPr>
      <mc:AlternateContent>
        <mc:Choice Requires="wps">
          <w:drawing>
            <wp:anchor distT="0" distB="0" distL="114300" distR="114300" simplePos="0" relativeHeight="251658240" behindDoc="0" locked="0" layoutInCell="1" allowOverlap="1" wp14:anchorId="5E0CF276" wp14:editId="31BE8238">
              <wp:simplePos x="0" y="0"/>
              <wp:positionH relativeFrom="column">
                <wp:posOffset>0</wp:posOffset>
              </wp:positionH>
              <wp:positionV relativeFrom="paragraph">
                <wp:posOffset>131445</wp:posOffset>
              </wp:positionV>
              <wp:extent cx="6052185" cy="0"/>
              <wp:effectExtent l="0" t="0" r="18415"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0"/>
                      </a:xfrm>
                      <a:prstGeom prst="line">
                        <a:avLst/>
                      </a:prstGeom>
                      <a:noFill/>
                      <a:ln w="9525">
                        <a:solidFill>
                          <a:srgbClr val="007244"/>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anchor>
          </w:drawing>
        </mc:Choice>
        <mc:Fallback>
          <w:pict>
            <v:line w14:anchorId="3AADB5F3" id="Lin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0.35pt" to="47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" strokecolor="#0072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11BE5"/>
    <w:multiLevelType w:val="multilevel"/>
    <w:tmpl w:val="A4164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5D10F0"/>
    <w:multiLevelType w:val="multilevel"/>
    <w:tmpl w:val="0C2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09052A"/>
    <w:multiLevelType w:val="hybridMultilevel"/>
    <w:tmpl w:val="7EE6B9A8"/>
    <w:lvl w:ilvl="0" w:tplc="71A8A476">
      <w:start w:val="1"/>
      <w:numFmt w:val="decimal"/>
      <w:lvlText w:val="%1."/>
      <w:lvlJc w:val="left"/>
      <w:pPr>
        <w:ind w:left="720" w:hanging="360"/>
      </w:pPr>
    </w:lvl>
    <w:lvl w:ilvl="1" w:tplc="F1BEB35C">
      <w:start w:val="1"/>
      <w:numFmt w:val="lowerLetter"/>
      <w:lvlText w:val="%2."/>
      <w:lvlJc w:val="left"/>
      <w:pPr>
        <w:ind w:left="1440" w:hanging="360"/>
      </w:pPr>
    </w:lvl>
    <w:lvl w:ilvl="2" w:tplc="67E051C4">
      <w:start w:val="1"/>
      <w:numFmt w:val="lowerRoman"/>
      <w:lvlText w:val="%3."/>
      <w:lvlJc w:val="right"/>
      <w:pPr>
        <w:ind w:left="2160" w:hanging="180"/>
      </w:pPr>
    </w:lvl>
    <w:lvl w:ilvl="3" w:tplc="649ABDE8" w:tentative="1">
      <w:start w:val="1"/>
      <w:numFmt w:val="decimal"/>
      <w:lvlText w:val="%4."/>
      <w:lvlJc w:val="left"/>
      <w:pPr>
        <w:ind w:left="2880" w:hanging="360"/>
      </w:pPr>
    </w:lvl>
    <w:lvl w:ilvl="4" w:tplc="FD5E9D2C" w:tentative="1">
      <w:start w:val="1"/>
      <w:numFmt w:val="lowerLetter"/>
      <w:lvlText w:val="%5."/>
      <w:lvlJc w:val="left"/>
      <w:pPr>
        <w:ind w:left="3600" w:hanging="360"/>
      </w:pPr>
    </w:lvl>
    <w:lvl w:ilvl="5" w:tplc="117870C0" w:tentative="1">
      <w:start w:val="1"/>
      <w:numFmt w:val="lowerRoman"/>
      <w:lvlText w:val="%6."/>
      <w:lvlJc w:val="right"/>
      <w:pPr>
        <w:ind w:left="4320" w:hanging="180"/>
      </w:pPr>
    </w:lvl>
    <w:lvl w:ilvl="6" w:tplc="EC922060" w:tentative="1">
      <w:start w:val="1"/>
      <w:numFmt w:val="decimal"/>
      <w:lvlText w:val="%7."/>
      <w:lvlJc w:val="left"/>
      <w:pPr>
        <w:ind w:left="5040" w:hanging="360"/>
      </w:pPr>
    </w:lvl>
    <w:lvl w:ilvl="7" w:tplc="5DD07508" w:tentative="1">
      <w:start w:val="1"/>
      <w:numFmt w:val="lowerLetter"/>
      <w:lvlText w:val="%8."/>
      <w:lvlJc w:val="left"/>
      <w:pPr>
        <w:ind w:left="5760" w:hanging="360"/>
      </w:pPr>
    </w:lvl>
    <w:lvl w:ilvl="8" w:tplc="534270B2" w:tentative="1">
      <w:start w:val="1"/>
      <w:numFmt w:val="lowerRoman"/>
      <w:lvlText w:val="%9."/>
      <w:lvlJc w:val="right"/>
      <w:pPr>
        <w:ind w:left="6480" w:hanging="180"/>
      </w:pPr>
    </w:lvl>
  </w:abstractNum>
  <w:abstractNum w:abstractNumId="13" w15:restartNumberingAfterBreak="0">
    <w:nsid w:val="492D117D"/>
    <w:multiLevelType w:val="hybridMultilevel"/>
    <w:tmpl w:val="25B2AA48"/>
    <w:lvl w:ilvl="0" w:tplc="E2A220BC">
      <w:start w:val="1"/>
      <w:numFmt w:val="decimal"/>
      <w:lvlText w:val="%1."/>
      <w:lvlJc w:val="left"/>
      <w:pPr>
        <w:tabs>
          <w:tab w:val="num" w:pos="720"/>
        </w:tabs>
        <w:ind w:left="720" w:hanging="360"/>
      </w:pPr>
    </w:lvl>
    <w:lvl w:ilvl="1" w:tplc="2F427F9C" w:tentative="1">
      <w:start w:val="1"/>
      <w:numFmt w:val="lowerLetter"/>
      <w:lvlText w:val="%2."/>
      <w:lvlJc w:val="left"/>
      <w:pPr>
        <w:tabs>
          <w:tab w:val="num" w:pos="1440"/>
        </w:tabs>
        <w:ind w:left="1440" w:hanging="360"/>
      </w:pPr>
    </w:lvl>
    <w:lvl w:ilvl="2" w:tplc="0D7A7F8E" w:tentative="1">
      <w:start w:val="1"/>
      <w:numFmt w:val="lowerRoman"/>
      <w:lvlText w:val="%3."/>
      <w:lvlJc w:val="right"/>
      <w:pPr>
        <w:tabs>
          <w:tab w:val="num" w:pos="2160"/>
        </w:tabs>
        <w:ind w:left="2160" w:hanging="180"/>
      </w:pPr>
    </w:lvl>
    <w:lvl w:ilvl="3" w:tplc="0E1C9DD8" w:tentative="1">
      <w:start w:val="1"/>
      <w:numFmt w:val="decimal"/>
      <w:lvlText w:val="%4."/>
      <w:lvlJc w:val="left"/>
      <w:pPr>
        <w:tabs>
          <w:tab w:val="num" w:pos="2880"/>
        </w:tabs>
        <w:ind w:left="2880" w:hanging="360"/>
      </w:pPr>
    </w:lvl>
    <w:lvl w:ilvl="4" w:tplc="F2E49D1E" w:tentative="1">
      <w:start w:val="1"/>
      <w:numFmt w:val="lowerLetter"/>
      <w:lvlText w:val="%5."/>
      <w:lvlJc w:val="left"/>
      <w:pPr>
        <w:tabs>
          <w:tab w:val="num" w:pos="3600"/>
        </w:tabs>
        <w:ind w:left="3600" w:hanging="360"/>
      </w:pPr>
    </w:lvl>
    <w:lvl w:ilvl="5" w:tplc="2ADEE852" w:tentative="1">
      <w:start w:val="1"/>
      <w:numFmt w:val="lowerRoman"/>
      <w:lvlText w:val="%6."/>
      <w:lvlJc w:val="right"/>
      <w:pPr>
        <w:tabs>
          <w:tab w:val="num" w:pos="4320"/>
        </w:tabs>
        <w:ind w:left="4320" w:hanging="180"/>
      </w:pPr>
    </w:lvl>
    <w:lvl w:ilvl="6" w:tplc="58B815A2" w:tentative="1">
      <w:start w:val="1"/>
      <w:numFmt w:val="decimal"/>
      <w:lvlText w:val="%7."/>
      <w:lvlJc w:val="left"/>
      <w:pPr>
        <w:tabs>
          <w:tab w:val="num" w:pos="5040"/>
        </w:tabs>
        <w:ind w:left="5040" w:hanging="360"/>
      </w:pPr>
    </w:lvl>
    <w:lvl w:ilvl="7" w:tplc="675C8AEA" w:tentative="1">
      <w:start w:val="1"/>
      <w:numFmt w:val="lowerLetter"/>
      <w:lvlText w:val="%8."/>
      <w:lvlJc w:val="left"/>
      <w:pPr>
        <w:tabs>
          <w:tab w:val="num" w:pos="5760"/>
        </w:tabs>
        <w:ind w:left="5760" w:hanging="360"/>
      </w:pPr>
    </w:lvl>
    <w:lvl w:ilvl="8" w:tplc="CD62C89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cumentType w:val="letter"/>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B7"/>
    <w:rsid w:val="00072F98"/>
    <w:rsid w:val="00092201"/>
    <w:rsid w:val="00134752"/>
    <w:rsid w:val="001A64D9"/>
    <w:rsid w:val="001D7A51"/>
    <w:rsid w:val="002166A3"/>
    <w:rsid w:val="002367DF"/>
    <w:rsid w:val="00250D48"/>
    <w:rsid w:val="00483F72"/>
    <w:rsid w:val="00580B76"/>
    <w:rsid w:val="005B42F4"/>
    <w:rsid w:val="006068FB"/>
    <w:rsid w:val="00676EF4"/>
    <w:rsid w:val="0072361C"/>
    <w:rsid w:val="0073417A"/>
    <w:rsid w:val="007467B5"/>
    <w:rsid w:val="007518AC"/>
    <w:rsid w:val="007A4F77"/>
    <w:rsid w:val="008D7667"/>
    <w:rsid w:val="00936A7C"/>
    <w:rsid w:val="00962640"/>
    <w:rsid w:val="009B45BB"/>
    <w:rsid w:val="00A657D6"/>
    <w:rsid w:val="00B5528F"/>
    <w:rsid w:val="00B907CD"/>
    <w:rsid w:val="00B95D83"/>
    <w:rsid w:val="00BA3888"/>
    <w:rsid w:val="00BF646C"/>
    <w:rsid w:val="00C50CB7"/>
    <w:rsid w:val="00CB7757"/>
    <w:rsid w:val="00CC20F3"/>
    <w:rsid w:val="00CC31C0"/>
    <w:rsid w:val="00D033F7"/>
    <w:rsid w:val="00D36F55"/>
    <w:rsid w:val="00D61638"/>
    <w:rsid w:val="00DD02AA"/>
    <w:rsid w:val="00DD096E"/>
    <w:rsid w:val="00DE65A0"/>
    <w:rsid w:val="00E762EC"/>
    <w:rsid w:val="00E91A97"/>
    <w:rsid w:val="00F1239A"/>
    <w:rsid w:val="00F274F7"/>
    <w:rsid w:val="00F61CB6"/>
    <w:rsid w:val="00FD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DD5B"/>
  <w15:docId w15:val="{E71740F3-FBB5-43A8-BD5C-C50809C6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customStyle="1" w:styleId="NoteHeading1">
    <w:name w:val="Note Heading1"/>
    <w:basedOn w:val="Normal"/>
    <w:next w:val="Normal"/>
    <w:link w:val="NoteHeadingChar"/>
    <w:semiHidden/>
    <w:unhideWhenUsed/>
    <w:rsid w:val="005C4041"/>
  </w:style>
  <w:style w:type="character" w:customStyle="1" w:styleId="NoteHeadingChar">
    <w:name w:val="Note Heading Char"/>
    <w:basedOn w:val="DefaultParagraphFont"/>
    <w:link w:val="NoteHeading1"/>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Strong">
    <w:name w:val="Strong"/>
    <w:basedOn w:val="DefaultParagraphFont"/>
    <w:uiPriority w:val="22"/>
    <w:qFormat/>
    <w:rsid w:val="00176BC8"/>
    <w:rPr>
      <w:b/>
      <w:bCs/>
    </w:rPr>
  </w:style>
  <w:style w:type="character" w:customStyle="1" w:styleId="apple-converted-space">
    <w:name w:val="apple-converted-space"/>
    <w:basedOn w:val="DefaultParagraphFont"/>
    <w:rsid w:val="00176BC8"/>
  </w:style>
  <w:style w:type="table" w:styleId="TableGrid">
    <w:name w:val="Table Grid"/>
    <w:basedOn w:val="TableNormal"/>
    <w:uiPriority w:val="59"/>
    <w:rsid w:val="00AD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D09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42F06"/>
    <w:pPr>
      <w:autoSpaceDE w:val="0"/>
      <w:autoSpaceDN w:val="0"/>
      <w:adjustRightInd w:val="0"/>
    </w:pPr>
    <w:rPr>
      <w:rFonts w:ascii="Bosch Office Sans" w:hAnsi="Bosch Office Sans" w:cs="Bosch Office Sans"/>
      <w:color w:val="000000"/>
      <w:sz w:val="24"/>
      <w:szCs w:val="24"/>
    </w:rPr>
  </w:style>
  <w:style w:type="character" w:styleId="Hyperlink">
    <w:name w:val="Hyperlink"/>
    <w:basedOn w:val="DefaultParagraphFont"/>
    <w:uiPriority w:val="99"/>
    <w:unhideWhenUsed/>
    <w:rsid w:val="007D47FC"/>
    <w:rPr>
      <w:color w:val="BC5FBC" w:themeColor="hyperlink"/>
      <w:u w:val="single"/>
    </w:rPr>
  </w:style>
  <w:style w:type="character" w:customStyle="1" w:styleId="UnresolvedMention1">
    <w:name w:val="Unresolved Mention1"/>
    <w:basedOn w:val="DefaultParagraphFont"/>
    <w:uiPriority w:val="99"/>
    <w:rsid w:val="007D47FC"/>
    <w:rPr>
      <w:color w:val="808080"/>
      <w:shd w:val="clear" w:color="auto" w:fill="E6E6E6"/>
    </w:rPr>
  </w:style>
  <w:style w:type="character" w:styleId="CommentReference">
    <w:name w:val="annotation reference"/>
    <w:basedOn w:val="DefaultParagraphFont"/>
    <w:uiPriority w:val="99"/>
    <w:semiHidden/>
    <w:unhideWhenUsed/>
    <w:rsid w:val="008458B0"/>
    <w:rPr>
      <w:sz w:val="16"/>
      <w:szCs w:val="16"/>
    </w:rPr>
  </w:style>
  <w:style w:type="character" w:styleId="UnresolvedMention">
    <w:name w:val="Unresolved Mention"/>
    <w:basedOn w:val="DefaultParagraphFont"/>
    <w:uiPriority w:val="99"/>
    <w:semiHidden/>
    <w:unhideWhenUsed/>
    <w:rsid w:val="008D7667"/>
    <w:rPr>
      <w:color w:val="808080"/>
      <w:shd w:val="clear" w:color="auto" w:fill="E6E6E6"/>
    </w:rPr>
  </w:style>
  <w:style w:type="character" w:styleId="FollowedHyperlink">
    <w:name w:val="FollowedHyperlink"/>
    <w:basedOn w:val="DefaultParagraphFont"/>
    <w:uiPriority w:val="99"/>
    <w:semiHidden/>
    <w:unhideWhenUsed/>
    <w:rsid w:val="00B5528F"/>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65warnings.ca.gov/sites/default/files/ws/12pt.png" TargetMode="External"/><Relationship Id="rId13" Type="http://schemas.openxmlformats.org/officeDocument/2006/relationships/hyperlink" Target="mailto:prop65@littelfuse.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p65@Littelfu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65warnings.ca.gov/sample-warnings-and-translations-businesses" TargetMode="External"/><Relationship Id="rId5" Type="http://schemas.openxmlformats.org/officeDocument/2006/relationships/webSettings" Target="webSettings.xml"/><Relationship Id="rId15" Type="http://schemas.openxmlformats.org/officeDocument/2006/relationships/hyperlink" Target="mailto:prop65@littelfuse.com" TargetMode="External"/><Relationship Id="rId10" Type="http://schemas.openxmlformats.org/officeDocument/2006/relationships/hyperlink" Target="https://www.p65warnings.ca.gov/warning-symb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65warnings.ca.gov/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84047-EB44-48EE-AC86-06D7CD02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Manhart</dc:creator>
  <cp:lastModifiedBy>Carol A. Parnell</cp:lastModifiedBy>
  <cp:revision>2</cp:revision>
  <cp:lastPrinted>2018-08-29T19:57:00Z</cp:lastPrinted>
  <dcterms:created xsi:type="dcterms:W3CDTF">2018-08-30T19:36:00Z</dcterms:created>
  <dcterms:modified xsi:type="dcterms:W3CDTF">2018-08-30T19:36:00Z</dcterms:modified>
</cp:coreProperties>
</file>